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25" w:type="pct"/>
        <w:tblBorders>
          <w:bottom w:val="single" w:sz="18" w:space="0" w:color="808080" w:themeColor="background1" w:themeShade="80"/>
          <w:insideV w:val="single" w:sz="18" w:space="0" w:color="808080" w:themeColor="background1" w:themeShade="80"/>
        </w:tblBorders>
        <w:tblCellMar>
          <w:top w:w="72" w:type="dxa"/>
          <w:left w:w="115" w:type="dxa"/>
          <w:bottom w:w="72" w:type="dxa"/>
          <w:right w:w="115" w:type="dxa"/>
        </w:tblCellMar>
        <w:tblLook w:val="04A0"/>
      </w:tblPr>
      <w:tblGrid>
        <w:gridCol w:w="5071"/>
        <w:gridCol w:w="4228"/>
      </w:tblGrid>
      <w:tr w:rsidR="00AD2065" w:rsidRPr="00591199" w:rsidTr="00D8766B">
        <w:trPr>
          <w:trHeight w:val="915"/>
        </w:trPr>
        <w:tc>
          <w:tcPr>
            <w:tcW w:w="5644" w:type="dxa"/>
            <w:vAlign w:val="center"/>
          </w:tcPr>
          <w:p w:rsidR="00907E0D" w:rsidRPr="00591199" w:rsidRDefault="004746B3" w:rsidP="00BD2229">
            <w:pPr>
              <w:pStyle w:val="stbilgi"/>
              <w:jc w:val="right"/>
              <w:rPr>
                <w:rFonts w:ascii="Times New Roman" w:eastAsiaTheme="majorEastAsia" w:hAnsi="Times New Roman" w:cs="Times New Roman"/>
                <w:sz w:val="36"/>
                <w:szCs w:val="36"/>
              </w:rPr>
            </w:pPr>
            <w:r w:rsidRPr="00591199">
              <w:rPr>
                <w:rFonts w:ascii="Times New Roman" w:eastAsiaTheme="majorEastAsia" w:hAnsi="Times New Roman" w:cs="Times New Roman"/>
                <w:sz w:val="36"/>
                <w:szCs w:val="36"/>
              </w:rPr>
              <w:t>2015</w:t>
            </w:r>
            <w:r w:rsidR="00AD2065" w:rsidRPr="00591199">
              <w:rPr>
                <w:rFonts w:ascii="Times New Roman" w:eastAsiaTheme="majorEastAsia" w:hAnsi="Times New Roman" w:cs="Times New Roman"/>
                <w:sz w:val="36"/>
                <w:szCs w:val="36"/>
              </w:rPr>
              <w:t xml:space="preserve"> </w:t>
            </w:r>
            <w:r w:rsidR="00BD2229">
              <w:rPr>
                <w:rFonts w:ascii="Times New Roman" w:eastAsiaTheme="majorEastAsia" w:hAnsi="Times New Roman" w:cs="Times New Roman"/>
                <w:sz w:val="36"/>
                <w:szCs w:val="36"/>
              </w:rPr>
              <w:t>MAYIS</w:t>
            </w:r>
            <w:r w:rsidR="00BD2229" w:rsidRPr="00591199">
              <w:rPr>
                <w:rFonts w:ascii="Times New Roman" w:eastAsiaTheme="majorEastAsia" w:hAnsi="Times New Roman" w:cs="Times New Roman"/>
                <w:sz w:val="36"/>
                <w:szCs w:val="36"/>
              </w:rPr>
              <w:t xml:space="preserve"> </w:t>
            </w:r>
          </w:p>
          <w:p w:rsidR="00AD2065" w:rsidRPr="00591199" w:rsidRDefault="007B58E6" w:rsidP="007B58E6">
            <w:pPr>
              <w:pStyle w:val="stbilgi"/>
              <w:jc w:val="right"/>
              <w:rPr>
                <w:rFonts w:eastAsiaTheme="majorEastAsia" w:cstheme="majorBidi"/>
                <w:sz w:val="36"/>
                <w:szCs w:val="36"/>
              </w:rPr>
            </w:pPr>
            <w:r w:rsidRPr="00591199">
              <w:rPr>
                <w:rFonts w:ascii="Times New Roman" w:eastAsiaTheme="majorEastAsia" w:hAnsi="Times New Roman" w:cs="Times New Roman"/>
                <w:sz w:val="36"/>
                <w:szCs w:val="36"/>
              </w:rPr>
              <w:t>SANAYİ ÜRETİM ENDEKSİ</w:t>
            </w:r>
          </w:p>
        </w:tc>
        <w:tc>
          <w:tcPr>
            <w:tcW w:w="4678" w:type="dxa"/>
          </w:tcPr>
          <w:p w:rsidR="00AD2065" w:rsidRPr="00591199" w:rsidRDefault="001833CC" w:rsidP="00A826D2">
            <w:pPr>
              <w:pStyle w:val="stbilgi"/>
              <w:spacing w:line="276" w:lineRule="auto"/>
              <w:jc w:val="center"/>
              <w:rPr>
                <w:rFonts w:eastAsiaTheme="majorEastAsia" w:cstheme="majorBidi"/>
                <w:b/>
                <w:bCs/>
                <w:color w:val="4F81BD" w:themeColor="accent1"/>
                <w:sz w:val="36"/>
                <w:szCs w:val="36"/>
              </w:rPr>
            </w:pPr>
            <w:r w:rsidRPr="000D1261">
              <w:rPr>
                <w:rFonts w:eastAsiaTheme="majorEastAsia" w:cstheme="majorBidi"/>
                <w:bCs/>
                <w:sz w:val="28"/>
                <w:szCs w:val="36"/>
              </w:rPr>
              <w:t>8</w:t>
            </w:r>
            <w:r w:rsidR="001A0C10" w:rsidRPr="000D1261">
              <w:rPr>
                <w:rFonts w:eastAsiaTheme="majorEastAsia" w:cstheme="majorBidi"/>
                <w:bCs/>
                <w:sz w:val="28"/>
                <w:szCs w:val="36"/>
              </w:rPr>
              <w:t xml:space="preserve"> </w:t>
            </w:r>
            <w:r w:rsidR="00A826D2">
              <w:rPr>
                <w:rFonts w:eastAsiaTheme="majorEastAsia" w:cstheme="majorBidi"/>
                <w:bCs/>
                <w:sz w:val="28"/>
                <w:szCs w:val="36"/>
              </w:rPr>
              <w:t>Temmuz</w:t>
            </w:r>
            <w:r w:rsidR="003C6277" w:rsidRPr="000D1261">
              <w:rPr>
                <w:rFonts w:eastAsiaTheme="majorEastAsia" w:cstheme="majorBidi"/>
                <w:bCs/>
                <w:sz w:val="28"/>
                <w:szCs w:val="36"/>
              </w:rPr>
              <w:t xml:space="preserve"> 2015</w:t>
            </w:r>
            <w:r w:rsidR="00AD2065" w:rsidRPr="000D1261">
              <w:rPr>
                <w:rFonts w:eastAsiaTheme="majorEastAsia" w:cstheme="majorBidi"/>
                <w:bCs/>
                <w:sz w:val="28"/>
                <w:szCs w:val="36"/>
              </w:rPr>
              <w:t xml:space="preserve">  </w:t>
            </w:r>
            <w:r w:rsidR="00AD2065" w:rsidRPr="00591199">
              <w:rPr>
                <w:rFonts w:eastAsiaTheme="majorEastAsia" w:cstheme="majorBidi"/>
                <w:b/>
                <w:bCs/>
                <w:noProof/>
                <w:color w:val="4F81BD" w:themeColor="accent1"/>
                <w:sz w:val="36"/>
                <w:szCs w:val="36"/>
              </w:rPr>
              <w:drawing>
                <wp:inline distT="0" distB="0" distL="0" distR="0">
                  <wp:extent cx="892754" cy="533400"/>
                  <wp:effectExtent l="0" t="0" r="0" b="0"/>
                  <wp:docPr id="2" name="Resim 2" descr="C:\Users\asus\Desktop\tepa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us\Desktop\tepa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754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D2065" w:rsidRPr="00591199">
              <w:rPr>
                <w:rFonts w:eastAsiaTheme="majorEastAsia" w:cstheme="majorBidi"/>
                <w:bCs/>
                <w:sz w:val="28"/>
                <w:szCs w:val="36"/>
              </w:rPr>
              <w:t xml:space="preserve">              </w:t>
            </w:r>
          </w:p>
        </w:tc>
      </w:tr>
    </w:tbl>
    <w:p w:rsidR="00AD2065" w:rsidRPr="00591199" w:rsidRDefault="00AD2065" w:rsidP="00AD2065">
      <w:pPr>
        <w:pStyle w:val="stbilgi"/>
      </w:pPr>
    </w:p>
    <w:p w:rsidR="00AD2065" w:rsidRPr="00591199" w:rsidRDefault="001D545A" w:rsidP="001D545A">
      <w:pPr>
        <w:jc w:val="both"/>
        <w:rPr>
          <w:b/>
        </w:rPr>
      </w:pPr>
      <w:r>
        <w:rPr>
          <w:b/>
        </w:rPr>
        <w:t>Mayıs</w:t>
      </w:r>
      <w:r w:rsidR="00C50E17" w:rsidRPr="00591199">
        <w:rPr>
          <w:b/>
        </w:rPr>
        <w:t xml:space="preserve"> 2015</w:t>
      </w:r>
      <w:r w:rsidR="00EF4E45" w:rsidRPr="00591199">
        <w:rPr>
          <w:b/>
        </w:rPr>
        <w:t xml:space="preserve"> </w:t>
      </w:r>
      <w:r w:rsidR="007B58E6" w:rsidRPr="00591199">
        <w:rPr>
          <w:b/>
        </w:rPr>
        <w:t>Sanayi Üretim Endeksi’ne</w:t>
      </w:r>
      <w:r w:rsidR="00EF4E45" w:rsidRPr="00591199">
        <w:rPr>
          <w:b/>
        </w:rPr>
        <w:t xml:space="preserve"> ilişkin veriler Türkiye İstat</w:t>
      </w:r>
      <w:r w:rsidR="007441EB" w:rsidRPr="00591199">
        <w:rPr>
          <w:b/>
        </w:rPr>
        <w:t xml:space="preserve">istik </w:t>
      </w:r>
      <w:r w:rsidR="007441EB" w:rsidRPr="000D1261">
        <w:rPr>
          <w:b/>
        </w:rPr>
        <w:t xml:space="preserve">Kurumu (TÜİK) tarafından </w:t>
      </w:r>
      <w:r w:rsidR="001833CC" w:rsidRPr="000D1261">
        <w:rPr>
          <w:b/>
        </w:rPr>
        <w:t xml:space="preserve">8 </w:t>
      </w:r>
      <w:r>
        <w:rPr>
          <w:b/>
        </w:rPr>
        <w:t>Temmuz</w:t>
      </w:r>
      <w:r w:rsidR="001A0C10" w:rsidRPr="000D1261">
        <w:rPr>
          <w:b/>
        </w:rPr>
        <w:t xml:space="preserve"> 2015</w:t>
      </w:r>
      <w:r w:rsidR="00EF4E45" w:rsidRPr="000D1261">
        <w:rPr>
          <w:b/>
        </w:rPr>
        <w:t xml:space="preserve"> </w:t>
      </w:r>
      <w:r w:rsidR="00EF4E45" w:rsidRPr="00591199">
        <w:rPr>
          <w:b/>
        </w:rPr>
        <w:t>tarihinde yayımlandı</w:t>
      </w:r>
      <w:r w:rsidR="00A1091A">
        <w:rPr>
          <w:b/>
        </w:rPr>
        <w:t>,</w:t>
      </w:r>
    </w:p>
    <w:p w:rsidR="000D7AFB" w:rsidRPr="00591199" w:rsidRDefault="00EF4E45" w:rsidP="00EF4E45">
      <w:r w:rsidRPr="00591199">
        <w:t xml:space="preserve">TÜİK tarafından aylık yayımlanan </w:t>
      </w:r>
      <w:r w:rsidR="007B58E6" w:rsidRPr="00591199">
        <w:t>Sanayi Üretim Endeksi</w:t>
      </w:r>
      <w:r w:rsidRPr="00591199">
        <w:t>,</w:t>
      </w:r>
      <w:r w:rsidR="007B58E6" w:rsidRPr="00591199">
        <w:t xml:space="preserve"> Türkiye’deki sanayi kuruluşlarının toplam üretiminin</w:t>
      </w:r>
      <w:r w:rsidRPr="00591199">
        <w:t xml:space="preserve"> zaman içindeki değişim</w:t>
      </w:r>
      <w:r w:rsidR="007B58E6" w:rsidRPr="00591199">
        <w:t>i</w:t>
      </w:r>
      <w:r w:rsidRPr="00591199">
        <w:t xml:space="preserve"> hakkında bilgi vermektedir</w:t>
      </w:r>
      <w:r w:rsidR="00A1091A">
        <w:t>.</w:t>
      </w:r>
      <w:r w:rsidR="00522A6C" w:rsidRPr="00591199">
        <w:rPr>
          <w:rStyle w:val="DipnotBavurusu"/>
        </w:rPr>
        <w:footnoteReference w:id="1"/>
      </w:r>
    </w:p>
    <w:p w:rsidR="00FD0F6A" w:rsidRDefault="0043515F" w:rsidP="005A464C">
      <w:pPr>
        <w:spacing w:after="0" w:line="240" w:lineRule="auto"/>
        <w:jc w:val="both"/>
        <w:outlineLvl w:val="1"/>
        <w:rPr>
          <w:rFonts w:eastAsia="Times New Roman" w:cs="Times New Roman"/>
          <w:b/>
          <w:bCs/>
          <w:kern w:val="36"/>
          <w:sz w:val="24"/>
          <w:szCs w:val="24"/>
        </w:rPr>
      </w:pPr>
      <w:r w:rsidRPr="00591199">
        <w:rPr>
          <w:rFonts w:eastAsia="Times New Roman" w:cs="Times New Roman"/>
          <w:b/>
          <w:bCs/>
          <w:kern w:val="36"/>
          <w:sz w:val="24"/>
          <w:szCs w:val="24"/>
        </w:rPr>
        <w:t xml:space="preserve">Şekil 1: </w:t>
      </w:r>
      <w:r w:rsidR="00FD0F6A" w:rsidRPr="00591199">
        <w:rPr>
          <w:rFonts w:eastAsia="Times New Roman" w:cs="Times New Roman"/>
          <w:b/>
          <w:bCs/>
          <w:kern w:val="36"/>
          <w:sz w:val="24"/>
          <w:szCs w:val="24"/>
        </w:rPr>
        <w:t>Aylara göre sanayi üretim endeksi</w:t>
      </w:r>
      <w:r w:rsidR="005A464C" w:rsidRPr="00591199">
        <w:rPr>
          <w:rFonts w:eastAsia="Times New Roman" w:cs="Times New Roman"/>
          <w:b/>
          <w:bCs/>
          <w:kern w:val="36"/>
          <w:sz w:val="24"/>
          <w:szCs w:val="24"/>
        </w:rPr>
        <w:t xml:space="preserve"> </w:t>
      </w:r>
      <w:r w:rsidR="00FD0F6A" w:rsidRPr="00591199">
        <w:rPr>
          <w:rFonts w:eastAsia="Times New Roman" w:cs="Times New Roman"/>
          <w:b/>
          <w:bCs/>
          <w:kern w:val="36"/>
          <w:sz w:val="24"/>
          <w:szCs w:val="24"/>
        </w:rPr>
        <w:t>(mevsim ve takvim etkilerinden arındırılmış, 2010=100)</w:t>
      </w:r>
    </w:p>
    <w:p w:rsidR="00544919" w:rsidRDefault="00544919" w:rsidP="005A464C">
      <w:pPr>
        <w:spacing w:after="0" w:line="240" w:lineRule="auto"/>
        <w:jc w:val="both"/>
        <w:outlineLvl w:val="1"/>
        <w:rPr>
          <w:rFonts w:eastAsia="Times New Roman" w:cs="Times New Roman"/>
          <w:b/>
          <w:bCs/>
          <w:kern w:val="36"/>
          <w:sz w:val="24"/>
          <w:szCs w:val="24"/>
        </w:rPr>
      </w:pPr>
      <w:r w:rsidRPr="00544919">
        <w:rPr>
          <w:rFonts w:eastAsia="Times New Roman" w:cs="Times New Roman"/>
          <w:b/>
          <w:bCs/>
          <w:noProof/>
          <w:kern w:val="36"/>
          <w:sz w:val="24"/>
          <w:szCs w:val="24"/>
        </w:rPr>
        <w:drawing>
          <wp:inline distT="0" distB="0" distL="0" distR="0">
            <wp:extent cx="5924550" cy="2514600"/>
            <wp:effectExtent l="19050" t="0" r="19050" b="0"/>
            <wp:docPr id="4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365AF" w:rsidRPr="00591199" w:rsidRDefault="006365AF" w:rsidP="006365AF">
      <w:pPr>
        <w:spacing w:after="0" w:line="240" w:lineRule="auto"/>
        <w:outlineLvl w:val="1"/>
        <w:rPr>
          <w:rFonts w:eastAsia="Times New Roman" w:cs="Times New Roman"/>
          <w:bCs/>
          <w:kern w:val="36"/>
          <w:sz w:val="18"/>
          <w:szCs w:val="24"/>
        </w:rPr>
      </w:pPr>
      <w:r w:rsidRPr="00591199">
        <w:rPr>
          <w:rFonts w:eastAsia="Times New Roman" w:cs="Times New Roman"/>
          <w:bCs/>
          <w:kern w:val="36"/>
          <w:sz w:val="18"/>
          <w:szCs w:val="24"/>
        </w:rPr>
        <w:t xml:space="preserve">Kaynak: </w:t>
      </w:r>
      <w:proofErr w:type="spellStart"/>
      <w:r w:rsidRPr="00591199">
        <w:rPr>
          <w:rFonts w:eastAsia="Times New Roman" w:cs="Times New Roman"/>
          <w:bCs/>
          <w:kern w:val="36"/>
          <w:sz w:val="18"/>
          <w:szCs w:val="24"/>
        </w:rPr>
        <w:t>Tüik</w:t>
      </w:r>
      <w:proofErr w:type="spellEnd"/>
    </w:p>
    <w:p w:rsidR="007554B2" w:rsidRPr="00591199" w:rsidRDefault="007554B2" w:rsidP="007554B2">
      <w:pPr>
        <w:spacing w:after="0" w:line="240" w:lineRule="auto"/>
        <w:outlineLvl w:val="1"/>
        <w:rPr>
          <w:rFonts w:eastAsia="Times New Roman" w:cs="Times New Roman"/>
          <w:bCs/>
          <w:kern w:val="36"/>
          <w:sz w:val="18"/>
          <w:szCs w:val="24"/>
        </w:rPr>
      </w:pPr>
    </w:p>
    <w:p w:rsidR="002A3E2F" w:rsidRPr="00076F0D" w:rsidRDefault="00653EDB" w:rsidP="00E40B54">
      <w:pPr>
        <w:spacing w:after="0" w:line="240" w:lineRule="auto"/>
        <w:jc w:val="both"/>
      </w:pPr>
      <w:r>
        <w:rPr>
          <w:color w:val="000000" w:themeColor="text1"/>
        </w:rPr>
        <w:t>Mayıs</w:t>
      </w:r>
      <w:r w:rsidRPr="00591199">
        <w:rPr>
          <w:color w:val="000000" w:themeColor="text1"/>
        </w:rPr>
        <w:t xml:space="preserve"> </w:t>
      </w:r>
      <w:r w:rsidR="00574C38" w:rsidRPr="00591199">
        <w:rPr>
          <w:color w:val="000000" w:themeColor="text1"/>
        </w:rPr>
        <w:t xml:space="preserve">ayında Türkiye (TR) Geneli </w:t>
      </w:r>
      <w:r w:rsidR="007B58E6" w:rsidRPr="00591199">
        <w:rPr>
          <w:color w:val="000000" w:themeColor="text1"/>
        </w:rPr>
        <w:t>Sanayi Üretim Endeksi</w:t>
      </w:r>
      <w:r w:rsidR="00574C38" w:rsidRPr="00591199">
        <w:rPr>
          <w:color w:val="000000" w:themeColor="text1"/>
        </w:rPr>
        <w:t xml:space="preserve"> </w:t>
      </w:r>
      <w:r w:rsidR="00574C38" w:rsidRPr="00591199">
        <w:rPr>
          <w:b/>
          <w:color w:val="000000" w:themeColor="text1"/>
          <w:u w:val="single"/>
        </w:rPr>
        <w:t>bir önceki aya (</w:t>
      </w:r>
      <w:r>
        <w:rPr>
          <w:b/>
          <w:color w:val="000000" w:themeColor="text1"/>
          <w:u w:val="single"/>
        </w:rPr>
        <w:t>Nisan</w:t>
      </w:r>
      <w:r w:rsidRPr="00591199">
        <w:rPr>
          <w:b/>
          <w:color w:val="000000" w:themeColor="text1"/>
          <w:u w:val="single"/>
        </w:rPr>
        <w:t xml:space="preserve"> </w:t>
      </w:r>
      <w:r w:rsidR="00C50E17" w:rsidRPr="00591199">
        <w:rPr>
          <w:b/>
          <w:color w:val="000000" w:themeColor="text1"/>
          <w:u w:val="single"/>
        </w:rPr>
        <w:t>2015</w:t>
      </w:r>
      <w:r w:rsidR="00574C38" w:rsidRPr="00591199">
        <w:rPr>
          <w:b/>
          <w:color w:val="000000" w:themeColor="text1"/>
          <w:u w:val="single"/>
        </w:rPr>
        <w:t xml:space="preserve">) </w:t>
      </w:r>
      <w:r w:rsidR="00574C38" w:rsidRPr="00591199">
        <w:rPr>
          <w:color w:val="000000" w:themeColor="text1"/>
          <w:u w:val="single"/>
        </w:rPr>
        <w:t>göre</w:t>
      </w:r>
      <w:r w:rsidR="00BE0133" w:rsidRPr="00591199">
        <w:rPr>
          <w:color w:val="000000" w:themeColor="text1"/>
          <w:u w:val="single"/>
        </w:rPr>
        <w:t xml:space="preserve"> </w:t>
      </w:r>
      <w:r w:rsidR="000D1261">
        <w:rPr>
          <w:color w:val="000000" w:themeColor="text1"/>
          <w:u w:val="single"/>
        </w:rPr>
        <w:t xml:space="preserve">yüzde </w:t>
      </w:r>
      <w:r>
        <w:rPr>
          <w:color w:val="000000" w:themeColor="text1"/>
          <w:u w:val="single"/>
        </w:rPr>
        <w:t>2</w:t>
      </w:r>
      <w:r w:rsidR="000D1261">
        <w:rPr>
          <w:color w:val="000000" w:themeColor="text1"/>
          <w:u w:val="single"/>
        </w:rPr>
        <w:t>,</w:t>
      </w:r>
      <w:r>
        <w:rPr>
          <w:color w:val="000000" w:themeColor="text1"/>
          <w:u w:val="single"/>
        </w:rPr>
        <w:t>5</w:t>
      </w:r>
      <w:r w:rsidR="000D1261">
        <w:rPr>
          <w:color w:val="000000" w:themeColor="text1"/>
          <w:u w:val="single"/>
        </w:rPr>
        <w:t xml:space="preserve"> </w:t>
      </w:r>
      <w:r w:rsidR="00172E9A">
        <w:rPr>
          <w:color w:val="000000" w:themeColor="text1"/>
          <w:u w:val="single"/>
        </w:rPr>
        <w:t>düşüşe</w:t>
      </w:r>
      <w:r w:rsidR="00BE0133" w:rsidRPr="00591199">
        <w:rPr>
          <w:color w:val="000000" w:themeColor="text1"/>
          <w:u w:val="single"/>
        </w:rPr>
        <w:t xml:space="preserve"> </w:t>
      </w:r>
      <w:r w:rsidR="00BE0133" w:rsidRPr="00076F0D">
        <w:rPr>
          <w:u w:val="single"/>
        </w:rPr>
        <w:t>geçerek</w:t>
      </w:r>
      <w:r w:rsidR="00BE0133" w:rsidRPr="00076F0D">
        <w:rPr>
          <w:b/>
          <w:u w:val="single"/>
        </w:rPr>
        <w:t xml:space="preserve"> </w:t>
      </w:r>
      <w:r w:rsidR="00172E9A" w:rsidRPr="00076F0D">
        <w:t>12</w:t>
      </w:r>
      <w:r>
        <w:t>2</w:t>
      </w:r>
      <w:r w:rsidR="00172E9A" w:rsidRPr="00076F0D">
        <w:t>,</w:t>
      </w:r>
      <w:r>
        <w:t>1</w:t>
      </w:r>
      <w:r w:rsidR="00BE0133" w:rsidRPr="00076F0D">
        <w:t xml:space="preserve"> değerini almıştır</w:t>
      </w:r>
      <w:r w:rsidR="00A1091A">
        <w:t>.</w:t>
      </w:r>
      <w:r w:rsidR="0046529E" w:rsidRPr="00076F0D">
        <w:t xml:space="preserve"> </w:t>
      </w:r>
      <w:r w:rsidR="00172E9A" w:rsidRPr="00076F0D">
        <w:t>Buna rağmen e</w:t>
      </w:r>
      <w:r w:rsidR="0046529E" w:rsidRPr="00076F0D">
        <w:t xml:space="preserve">ndeks </w:t>
      </w:r>
      <w:r w:rsidR="00FE68E8" w:rsidRPr="00076F0D">
        <w:t>12</w:t>
      </w:r>
      <w:r>
        <w:t>2</w:t>
      </w:r>
      <w:r w:rsidR="00FE68E8" w:rsidRPr="00076F0D">
        <w:t>,</w:t>
      </w:r>
      <w:r>
        <w:t>1</w:t>
      </w:r>
      <w:r w:rsidR="0046529E" w:rsidRPr="00076F0D">
        <w:t xml:space="preserve"> </w:t>
      </w:r>
      <w:r w:rsidR="000D1261" w:rsidRPr="00076F0D">
        <w:t>değeriyle</w:t>
      </w:r>
      <w:r w:rsidR="0046529E" w:rsidRPr="00076F0D">
        <w:t xml:space="preserve"> geçen senenin aynı ayında </w:t>
      </w:r>
      <w:r w:rsidR="00172E9A" w:rsidRPr="00076F0D">
        <w:t>1</w:t>
      </w:r>
      <w:r>
        <w:t>19</w:t>
      </w:r>
      <w:r w:rsidR="00172E9A" w:rsidRPr="00076F0D">
        <w:t>,</w:t>
      </w:r>
      <w:r>
        <w:t>4</w:t>
      </w:r>
      <w:r w:rsidR="00172E9A" w:rsidRPr="00076F0D">
        <w:t xml:space="preserve"> olan değerini</w:t>
      </w:r>
      <w:r w:rsidR="0046529E" w:rsidRPr="00076F0D">
        <w:t xml:space="preserve"> geçmiştir</w:t>
      </w:r>
      <w:r w:rsidR="00A1091A">
        <w:t>.</w:t>
      </w:r>
      <w:r w:rsidR="00574C38" w:rsidRPr="00076F0D">
        <w:t xml:space="preserve"> </w:t>
      </w:r>
      <w:r>
        <w:t>Mayıs</w:t>
      </w:r>
      <w:r w:rsidRPr="00076F0D">
        <w:t xml:space="preserve"> </w:t>
      </w:r>
      <w:r w:rsidR="00CB4E90" w:rsidRPr="00076F0D">
        <w:t>(2015</w:t>
      </w:r>
      <w:r w:rsidR="00574C38" w:rsidRPr="00076F0D">
        <w:t>) ayında</w:t>
      </w:r>
      <w:r w:rsidR="00351561" w:rsidRPr="00076F0D">
        <w:t xml:space="preserve"> önceki aya göre</w:t>
      </w:r>
      <w:r w:rsidR="0067328B" w:rsidRPr="00076F0D">
        <w:t xml:space="preserve"> </w:t>
      </w:r>
      <w:r w:rsidR="00FE68E8" w:rsidRPr="00076F0D">
        <w:rPr>
          <w:rFonts w:eastAsia="Times New Roman" w:cs="Times New Roman"/>
        </w:rPr>
        <w:t>Elektrik, Gaz, Buhar ve İklimlendirme Üretimi ve Dağıtımı</w:t>
      </w:r>
      <w:r w:rsidR="00574C38" w:rsidRPr="00076F0D">
        <w:t xml:space="preserve"> ana </w:t>
      </w:r>
      <w:r w:rsidR="007B58E6" w:rsidRPr="00076F0D">
        <w:t>sanayi</w:t>
      </w:r>
      <w:r w:rsidR="00574C38" w:rsidRPr="00076F0D">
        <w:t xml:space="preserve"> </w:t>
      </w:r>
      <w:r w:rsidR="00C04441" w:rsidRPr="00076F0D">
        <w:t>sektör</w:t>
      </w:r>
      <w:r w:rsidR="00263F6F">
        <w:t>ü</w:t>
      </w:r>
      <w:r w:rsidR="00574C38" w:rsidRPr="00076F0D">
        <w:t xml:space="preserve"> itibariyle </w:t>
      </w:r>
      <w:r w:rsidR="00D95A87" w:rsidRPr="00076F0D">
        <w:t>düşüş yaşanmamıştır</w:t>
      </w:r>
      <w:r w:rsidR="00A1091A">
        <w:t>.</w:t>
      </w:r>
      <w:r w:rsidR="00D95A87" w:rsidRPr="00076F0D">
        <w:t xml:space="preserve"> </w:t>
      </w:r>
      <w:r>
        <w:t>İmalat Sanayi ve</w:t>
      </w:r>
      <w:r w:rsidR="000F5B97" w:rsidRPr="00076F0D">
        <w:t xml:space="preserve"> </w:t>
      </w:r>
      <w:r w:rsidR="0067328B" w:rsidRPr="00076F0D">
        <w:rPr>
          <w:rFonts w:eastAsia="Times New Roman" w:cs="Times New Roman"/>
        </w:rPr>
        <w:t xml:space="preserve">Madencilik ve Taşocakçılığı </w:t>
      </w:r>
      <w:r w:rsidR="000F5B97" w:rsidRPr="00076F0D">
        <w:t>sekt</w:t>
      </w:r>
      <w:r>
        <w:t>örlerinde ise düşüş</w:t>
      </w:r>
      <w:r w:rsidR="00C332DA">
        <w:t xml:space="preserve"> görülmüştür</w:t>
      </w:r>
      <w:r w:rsidR="00A1091A">
        <w:t>.</w:t>
      </w:r>
      <w:r w:rsidR="00C332DA">
        <w:t xml:space="preserve"> Buna göre </w:t>
      </w:r>
      <w:r>
        <w:t xml:space="preserve">İmalat Sanayi </w:t>
      </w:r>
      <w:r w:rsidR="00C332DA">
        <w:t>sektör</w:t>
      </w:r>
      <w:r>
        <w:t>ünde</w:t>
      </w:r>
      <w:r w:rsidR="00C332DA">
        <w:t xml:space="preserve"> bir önceki aya göre yüzde </w:t>
      </w:r>
      <w:r>
        <w:t>2</w:t>
      </w:r>
      <w:r w:rsidR="00A1091A">
        <w:t>,</w:t>
      </w:r>
      <w:r>
        <w:t>2</w:t>
      </w:r>
      <w:r w:rsidR="0067328B" w:rsidRPr="00076F0D">
        <w:t xml:space="preserve"> </w:t>
      </w:r>
      <w:r>
        <w:t xml:space="preserve">düşüş görülmesinin yanında </w:t>
      </w:r>
      <w:r w:rsidR="00C332DA">
        <w:t xml:space="preserve">bir önceki yıla göre yüzde </w:t>
      </w:r>
      <w:r w:rsidR="00D66D44">
        <w:t>2,4</w:t>
      </w:r>
      <w:r w:rsidR="00C332DA">
        <w:t xml:space="preserve"> </w:t>
      </w:r>
      <w:r>
        <w:t xml:space="preserve">artış </w:t>
      </w:r>
      <w:r w:rsidR="00C332DA">
        <w:t>yaşanmıştır</w:t>
      </w:r>
      <w:r w:rsidR="00A1091A">
        <w:t>.</w:t>
      </w:r>
      <w:r w:rsidR="00D95A87" w:rsidRPr="00076F0D">
        <w:t xml:space="preserve"> </w:t>
      </w:r>
      <w:r w:rsidR="00C87DF8" w:rsidRPr="00076F0D">
        <w:t>Bir önceki yıla göre e</w:t>
      </w:r>
      <w:r w:rsidR="00574C38" w:rsidRPr="00076F0D">
        <w:t xml:space="preserve">n </w:t>
      </w:r>
      <w:r w:rsidR="000F5B97" w:rsidRPr="00076F0D">
        <w:t>hızlı</w:t>
      </w:r>
      <w:r w:rsidR="00D95A87" w:rsidRPr="00076F0D">
        <w:t xml:space="preserve"> artış</w:t>
      </w:r>
      <w:r w:rsidR="00574C38" w:rsidRPr="00076F0D">
        <w:t xml:space="preserve"> yüzde </w:t>
      </w:r>
      <w:r>
        <w:t>3,8</w:t>
      </w:r>
      <w:r w:rsidR="00574C38" w:rsidRPr="00076F0D">
        <w:t xml:space="preserve"> </w:t>
      </w:r>
      <w:r>
        <w:t>ve bir önceki aya göre tek artı</w:t>
      </w:r>
      <w:r w:rsidR="00263F6F">
        <w:t>ş</w:t>
      </w:r>
      <w:r>
        <w:t xml:space="preserve"> yüzde 1 ile</w:t>
      </w:r>
      <w:r w:rsidRPr="00076F0D">
        <w:t xml:space="preserve"> </w:t>
      </w:r>
      <w:r w:rsidRPr="00076F0D">
        <w:rPr>
          <w:rFonts w:eastAsia="Times New Roman" w:cs="Times New Roman"/>
        </w:rPr>
        <w:t>Elektrik, Gaz, Buhar ve İklimlendirme Üretimi ve Dağıtımı</w:t>
      </w:r>
      <w:r w:rsidR="00E40B54">
        <w:rPr>
          <w:rFonts w:eastAsia="Times New Roman" w:cs="Times New Roman"/>
        </w:rPr>
        <w:t xml:space="preserve"> sektöründedir</w:t>
      </w:r>
      <w:r w:rsidR="00A1091A">
        <w:rPr>
          <w:rFonts w:eastAsia="Times New Roman" w:cs="Times New Roman"/>
        </w:rPr>
        <w:t>.</w:t>
      </w:r>
      <w:r w:rsidR="00E40B54">
        <w:rPr>
          <w:rFonts w:eastAsia="Times New Roman" w:cs="Times New Roman"/>
        </w:rPr>
        <w:t xml:space="preserve"> </w:t>
      </w:r>
      <w:r w:rsidRPr="00076F0D">
        <w:t xml:space="preserve"> </w:t>
      </w:r>
      <w:r>
        <w:t>Madencilik ve Taşocakçılığı sektöründe ise bir önceki aya göre yüzde 4,2 ile ve bir önceki yıla göre yüzde 8,6 ile düşüş yaşanmıştır</w:t>
      </w:r>
      <w:r w:rsidR="00A1091A">
        <w:t>.</w:t>
      </w:r>
    </w:p>
    <w:p w:rsidR="00F925BB" w:rsidRPr="00591199" w:rsidRDefault="00F925BB" w:rsidP="005A464C">
      <w:pPr>
        <w:spacing w:after="0" w:line="240" w:lineRule="auto"/>
        <w:jc w:val="both"/>
        <w:rPr>
          <w:color w:val="000000" w:themeColor="text1"/>
        </w:rPr>
      </w:pPr>
    </w:p>
    <w:p w:rsidR="0096459B" w:rsidRPr="00591199" w:rsidRDefault="0096459B" w:rsidP="001D545A">
      <w:pPr>
        <w:spacing w:after="0" w:line="240" w:lineRule="auto"/>
        <w:outlineLvl w:val="1"/>
        <w:rPr>
          <w:rFonts w:eastAsia="Times New Roman" w:cs="Times New Roman"/>
          <w:b/>
          <w:bCs/>
          <w:kern w:val="36"/>
          <w:sz w:val="24"/>
          <w:szCs w:val="24"/>
        </w:rPr>
      </w:pPr>
      <w:r w:rsidRPr="00591199">
        <w:rPr>
          <w:rFonts w:eastAsia="Times New Roman" w:cs="Times New Roman"/>
          <w:b/>
          <w:bCs/>
          <w:kern w:val="36"/>
          <w:sz w:val="24"/>
          <w:szCs w:val="24"/>
        </w:rPr>
        <w:t>Tablo 1: Ana sanayi gruplarına göre sanayi üretim endeksi büyüme ve değişim oranları(2010=100),</w:t>
      </w:r>
      <w:r w:rsidR="001D545A">
        <w:rPr>
          <w:rFonts w:eastAsia="Times New Roman" w:cs="Times New Roman"/>
          <w:b/>
          <w:bCs/>
          <w:kern w:val="36"/>
          <w:sz w:val="24"/>
          <w:szCs w:val="24"/>
        </w:rPr>
        <w:t>Mayıs</w:t>
      </w:r>
      <w:r w:rsidRPr="00591199">
        <w:rPr>
          <w:rFonts w:eastAsia="Times New Roman" w:cs="Times New Roman"/>
          <w:b/>
          <w:bCs/>
          <w:kern w:val="36"/>
          <w:sz w:val="24"/>
          <w:szCs w:val="24"/>
        </w:rPr>
        <w:t xml:space="preserve"> 2015</w:t>
      </w:r>
    </w:p>
    <w:tbl>
      <w:tblPr>
        <w:tblStyle w:val="TabloKlavuzu"/>
        <w:tblW w:w="10216" w:type="dxa"/>
        <w:tblLook w:val="04A0"/>
      </w:tblPr>
      <w:tblGrid>
        <w:gridCol w:w="5255"/>
        <w:gridCol w:w="2552"/>
        <w:gridCol w:w="2409"/>
      </w:tblGrid>
      <w:tr w:rsidR="00CC2ADF" w:rsidRPr="00591199" w:rsidTr="0005450C">
        <w:trPr>
          <w:trHeight w:val="270"/>
        </w:trPr>
        <w:tc>
          <w:tcPr>
            <w:tcW w:w="5255" w:type="dxa"/>
            <w:hideMark/>
          </w:tcPr>
          <w:p w:rsidR="00CC2ADF" w:rsidRPr="00591199" w:rsidRDefault="00CC2ADF" w:rsidP="00CC2ADF">
            <w:pPr>
              <w:rPr>
                <w:rFonts w:eastAsia="Times New Roman" w:cs="Times New Roman"/>
                <w:b/>
                <w:bCs/>
              </w:rPr>
            </w:pPr>
            <w:r w:rsidRPr="00591199">
              <w:rPr>
                <w:rFonts w:eastAsia="Times New Roman" w:cs="Times New Roman"/>
                <w:b/>
                <w:bCs/>
              </w:rPr>
              <w:t> </w:t>
            </w:r>
          </w:p>
        </w:tc>
        <w:tc>
          <w:tcPr>
            <w:tcW w:w="2552" w:type="dxa"/>
            <w:noWrap/>
            <w:hideMark/>
          </w:tcPr>
          <w:p w:rsidR="00CC2ADF" w:rsidRPr="00591199" w:rsidRDefault="00CC2ADF" w:rsidP="00CC2ADF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591199">
              <w:rPr>
                <w:rFonts w:eastAsia="Times New Roman" w:cs="Times New Roman"/>
                <w:b/>
                <w:bCs/>
              </w:rPr>
              <w:t>Önceki Aya Göre (%)</w:t>
            </w:r>
          </w:p>
        </w:tc>
        <w:tc>
          <w:tcPr>
            <w:tcW w:w="2409" w:type="dxa"/>
            <w:noWrap/>
            <w:hideMark/>
          </w:tcPr>
          <w:p w:rsidR="00CC2ADF" w:rsidRPr="00591199" w:rsidRDefault="00CC2ADF" w:rsidP="00CC2ADF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591199">
              <w:rPr>
                <w:rFonts w:eastAsia="Times New Roman" w:cs="Times New Roman"/>
                <w:b/>
                <w:bCs/>
              </w:rPr>
              <w:t>Önceki Yıla Göre (%)</w:t>
            </w:r>
          </w:p>
        </w:tc>
      </w:tr>
      <w:tr w:rsidR="00CC2ADF" w:rsidRPr="00591199" w:rsidTr="0005450C">
        <w:trPr>
          <w:trHeight w:val="270"/>
        </w:trPr>
        <w:tc>
          <w:tcPr>
            <w:tcW w:w="5255" w:type="dxa"/>
            <w:noWrap/>
            <w:hideMark/>
          </w:tcPr>
          <w:p w:rsidR="00CC2ADF" w:rsidRPr="00591199" w:rsidRDefault="00CC2ADF" w:rsidP="00CC2ADF">
            <w:pPr>
              <w:rPr>
                <w:rFonts w:eastAsia="Times New Roman" w:cs="Times New Roman"/>
              </w:rPr>
            </w:pPr>
            <w:r w:rsidRPr="00591199">
              <w:rPr>
                <w:rFonts w:eastAsia="Times New Roman" w:cs="Times New Roman"/>
              </w:rPr>
              <w:t>Madencilik ve Taşocakçılığı</w:t>
            </w:r>
          </w:p>
        </w:tc>
        <w:tc>
          <w:tcPr>
            <w:tcW w:w="2552" w:type="dxa"/>
            <w:noWrap/>
            <w:hideMark/>
          </w:tcPr>
          <w:p w:rsidR="00CC2ADF" w:rsidRPr="00591199" w:rsidRDefault="001D545A" w:rsidP="00CC2ADF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-4</w:t>
            </w:r>
            <w:r w:rsidR="00A1091A">
              <w:rPr>
                <w:rFonts w:eastAsia="Times New Roman" w:cs="Times New Roman"/>
              </w:rPr>
              <w:t>,</w:t>
            </w:r>
            <w:r w:rsidR="003E5341">
              <w:rPr>
                <w:rFonts w:eastAsia="Times New Roman" w:cs="Times New Roman"/>
              </w:rPr>
              <w:t>2</w:t>
            </w:r>
            <w:r w:rsidR="00CC2ADF" w:rsidRPr="00591199">
              <w:rPr>
                <w:rFonts w:eastAsia="Times New Roman" w:cs="Times New Roman"/>
              </w:rPr>
              <w:t>%</w:t>
            </w:r>
          </w:p>
        </w:tc>
        <w:tc>
          <w:tcPr>
            <w:tcW w:w="2409" w:type="dxa"/>
            <w:noWrap/>
            <w:hideMark/>
          </w:tcPr>
          <w:p w:rsidR="00CC2ADF" w:rsidRPr="00591199" w:rsidRDefault="00682039" w:rsidP="00446128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  <w:r w:rsidR="003E5341">
              <w:rPr>
                <w:rFonts w:eastAsia="Times New Roman" w:cs="Times New Roman"/>
              </w:rPr>
              <w:t>8</w:t>
            </w:r>
            <w:r w:rsidR="00A1091A">
              <w:rPr>
                <w:rFonts w:eastAsia="Times New Roman" w:cs="Times New Roman"/>
              </w:rPr>
              <w:t>,</w:t>
            </w:r>
            <w:r w:rsidR="003E5341">
              <w:rPr>
                <w:rFonts w:eastAsia="Times New Roman" w:cs="Times New Roman"/>
              </w:rPr>
              <w:t>6</w:t>
            </w:r>
            <w:r w:rsidR="00CC2ADF" w:rsidRPr="00591199">
              <w:rPr>
                <w:rFonts w:eastAsia="Times New Roman" w:cs="Times New Roman"/>
              </w:rPr>
              <w:t>%</w:t>
            </w:r>
          </w:p>
        </w:tc>
      </w:tr>
      <w:tr w:rsidR="00CC2ADF" w:rsidRPr="00591199" w:rsidTr="0005450C">
        <w:trPr>
          <w:trHeight w:val="270"/>
        </w:trPr>
        <w:tc>
          <w:tcPr>
            <w:tcW w:w="5255" w:type="dxa"/>
            <w:noWrap/>
            <w:hideMark/>
          </w:tcPr>
          <w:p w:rsidR="00CC2ADF" w:rsidRPr="00591199" w:rsidRDefault="00CC2ADF" w:rsidP="00CC2ADF">
            <w:pPr>
              <w:rPr>
                <w:rFonts w:eastAsia="Times New Roman" w:cs="Times New Roman"/>
              </w:rPr>
            </w:pPr>
            <w:r w:rsidRPr="00591199">
              <w:rPr>
                <w:rFonts w:eastAsia="Times New Roman" w:cs="Times New Roman"/>
              </w:rPr>
              <w:t>İmalat Sanayi</w:t>
            </w:r>
          </w:p>
        </w:tc>
        <w:tc>
          <w:tcPr>
            <w:tcW w:w="2552" w:type="dxa"/>
            <w:noWrap/>
            <w:hideMark/>
          </w:tcPr>
          <w:p w:rsidR="00CC2ADF" w:rsidRPr="00591199" w:rsidRDefault="001D545A" w:rsidP="00CC2ADF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-2</w:t>
            </w:r>
            <w:r w:rsidR="00A1091A">
              <w:rPr>
                <w:rFonts w:eastAsia="Times New Roman" w:cs="Times New Roman"/>
              </w:rPr>
              <w:t>,</w:t>
            </w:r>
            <w:r w:rsidR="003E5341">
              <w:rPr>
                <w:rFonts w:eastAsia="Times New Roman" w:cs="Times New Roman"/>
              </w:rPr>
              <w:t>2</w:t>
            </w:r>
            <w:r w:rsidR="00CC2ADF" w:rsidRPr="00591199">
              <w:rPr>
                <w:rFonts w:eastAsia="Times New Roman" w:cs="Times New Roman"/>
              </w:rPr>
              <w:t>%</w:t>
            </w:r>
          </w:p>
        </w:tc>
        <w:tc>
          <w:tcPr>
            <w:tcW w:w="2409" w:type="dxa"/>
            <w:noWrap/>
            <w:hideMark/>
          </w:tcPr>
          <w:p w:rsidR="00CC2ADF" w:rsidRPr="00591199" w:rsidRDefault="003E5341" w:rsidP="00CC2ADF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</w:t>
            </w:r>
            <w:r w:rsidR="00CC2ADF" w:rsidRPr="00591199">
              <w:rPr>
                <w:rFonts w:eastAsia="Times New Roman" w:cs="Times New Roman"/>
              </w:rPr>
              <w:t>%</w:t>
            </w:r>
          </w:p>
        </w:tc>
      </w:tr>
      <w:tr w:rsidR="00CC2ADF" w:rsidRPr="00591199" w:rsidTr="0005450C">
        <w:trPr>
          <w:trHeight w:val="270"/>
        </w:trPr>
        <w:tc>
          <w:tcPr>
            <w:tcW w:w="5255" w:type="dxa"/>
            <w:hideMark/>
          </w:tcPr>
          <w:p w:rsidR="00CC2ADF" w:rsidRPr="00591199" w:rsidRDefault="00CC2ADF" w:rsidP="00CC2ADF">
            <w:pPr>
              <w:rPr>
                <w:rFonts w:eastAsia="Times New Roman" w:cs="Times New Roman"/>
              </w:rPr>
            </w:pPr>
            <w:r w:rsidRPr="00591199">
              <w:rPr>
                <w:rFonts w:eastAsia="Times New Roman" w:cs="Times New Roman"/>
              </w:rPr>
              <w:t xml:space="preserve">Elektrik, Gaz, Buhar ve İklimlendirme Üretimi ve </w:t>
            </w:r>
            <w:r w:rsidRPr="00591199">
              <w:rPr>
                <w:rFonts w:eastAsia="Times New Roman" w:cs="Times New Roman"/>
              </w:rPr>
              <w:lastRenderedPageBreak/>
              <w:t>Dağıtımı</w:t>
            </w:r>
          </w:p>
        </w:tc>
        <w:tc>
          <w:tcPr>
            <w:tcW w:w="2552" w:type="dxa"/>
            <w:noWrap/>
            <w:hideMark/>
          </w:tcPr>
          <w:p w:rsidR="00CC2ADF" w:rsidRPr="00591199" w:rsidRDefault="003E5341" w:rsidP="00CC2ADF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lastRenderedPageBreak/>
              <w:t>1</w:t>
            </w:r>
            <w:r w:rsidR="00CC2ADF" w:rsidRPr="00591199">
              <w:rPr>
                <w:rFonts w:eastAsia="Times New Roman" w:cs="Times New Roman"/>
              </w:rPr>
              <w:t>%</w:t>
            </w:r>
          </w:p>
        </w:tc>
        <w:tc>
          <w:tcPr>
            <w:tcW w:w="2409" w:type="dxa"/>
            <w:noWrap/>
            <w:hideMark/>
          </w:tcPr>
          <w:p w:rsidR="00CC2ADF" w:rsidRPr="00591199" w:rsidRDefault="001D545A" w:rsidP="00CC2ADF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</w:t>
            </w:r>
            <w:r w:rsidR="00A1091A">
              <w:rPr>
                <w:rFonts w:eastAsia="Times New Roman" w:cs="Times New Roman"/>
              </w:rPr>
              <w:t>,</w:t>
            </w:r>
            <w:r w:rsidR="003E5341">
              <w:rPr>
                <w:rFonts w:eastAsia="Times New Roman" w:cs="Times New Roman"/>
              </w:rPr>
              <w:t>8</w:t>
            </w:r>
            <w:r w:rsidR="00CC2ADF" w:rsidRPr="00591199">
              <w:rPr>
                <w:rFonts w:eastAsia="Times New Roman" w:cs="Times New Roman"/>
              </w:rPr>
              <w:t>%</w:t>
            </w:r>
          </w:p>
        </w:tc>
      </w:tr>
      <w:tr w:rsidR="00CC2ADF" w:rsidRPr="00591199" w:rsidTr="0005450C">
        <w:trPr>
          <w:trHeight w:val="270"/>
        </w:trPr>
        <w:tc>
          <w:tcPr>
            <w:tcW w:w="5255" w:type="dxa"/>
            <w:noWrap/>
            <w:hideMark/>
          </w:tcPr>
          <w:p w:rsidR="00CC2ADF" w:rsidRPr="00591199" w:rsidRDefault="00CC2ADF" w:rsidP="00CC2ADF">
            <w:pPr>
              <w:rPr>
                <w:rFonts w:eastAsia="Times New Roman" w:cs="Times New Roman"/>
                <w:b/>
                <w:bCs/>
              </w:rPr>
            </w:pPr>
            <w:r w:rsidRPr="00591199">
              <w:rPr>
                <w:rFonts w:eastAsia="Times New Roman" w:cs="Times New Roman"/>
                <w:b/>
                <w:bCs/>
              </w:rPr>
              <w:lastRenderedPageBreak/>
              <w:t>TOPLAM</w:t>
            </w:r>
          </w:p>
        </w:tc>
        <w:tc>
          <w:tcPr>
            <w:tcW w:w="2552" w:type="dxa"/>
            <w:noWrap/>
            <w:hideMark/>
          </w:tcPr>
          <w:p w:rsidR="00CC2ADF" w:rsidRPr="00591199" w:rsidRDefault="00C1674D" w:rsidP="00CC2ADF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-2</w:t>
            </w:r>
            <w:r w:rsidR="00CC2ADF" w:rsidRPr="00591199">
              <w:rPr>
                <w:rFonts w:eastAsia="Times New Roman" w:cs="Times New Roman"/>
                <w:b/>
                <w:bCs/>
              </w:rPr>
              <w:t>%</w:t>
            </w:r>
          </w:p>
        </w:tc>
        <w:tc>
          <w:tcPr>
            <w:tcW w:w="2409" w:type="dxa"/>
            <w:noWrap/>
            <w:hideMark/>
          </w:tcPr>
          <w:p w:rsidR="00CC2ADF" w:rsidRPr="00591199" w:rsidRDefault="00C1674D" w:rsidP="00CC2ADF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2,4</w:t>
            </w:r>
            <w:r w:rsidR="00CC2ADF" w:rsidRPr="00591199">
              <w:rPr>
                <w:rFonts w:eastAsia="Times New Roman" w:cs="Times New Roman"/>
                <w:b/>
                <w:bCs/>
              </w:rPr>
              <w:t>%</w:t>
            </w:r>
          </w:p>
        </w:tc>
      </w:tr>
    </w:tbl>
    <w:p w:rsidR="00DD5DEE" w:rsidRDefault="0096459B" w:rsidP="005D1F29">
      <w:pPr>
        <w:spacing w:after="0" w:line="240" w:lineRule="auto"/>
        <w:jc w:val="both"/>
        <w:outlineLvl w:val="1"/>
        <w:rPr>
          <w:rFonts w:eastAsia="Times New Roman" w:cs="Times New Roman"/>
          <w:bCs/>
          <w:kern w:val="36"/>
          <w:sz w:val="18"/>
          <w:szCs w:val="24"/>
        </w:rPr>
      </w:pPr>
      <w:r w:rsidRPr="00591199">
        <w:rPr>
          <w:rFonts w:eastAsia="Times New Roman" w:cs="Times New Roman"/>
          <w:bCs/>
          <w:kern w:val="36"/>
          <w:sz w:val="18"/>
          <w:szCs w:val="24"/>
        </w:rPr>
        <w:t xml:space="preserve">Kaynak: </w:t>
      </w:r>
      <w:proofErr w:type="spellStart"/>
      <w:r w:rsidRPr="00591199">
        <w:rPr>
          <w:rFonts w:eastAsia="Times New Roman" w:cs="Times New Roman"/>
          <w:bCs/>
          <w:kern w:val="36"/>
          <w:sz w:val="18"/>
          <w:szCs w:val="24"/>
        </w:rPr>
        <w:t>Tüik</w:t>
      </w:r>
      <w:proofErr w:type="spellEnd"/>
    </w:p>
    <w:p w:rsidR="005D1F29" w:rsidRPr="005D1F29" w:rsidRDefault="005D1F29" w:rsidP="005D1F29">
      <w:pPr>
        <w:spacing w:after="0" w:line="240" w:lineRule="auto"/>
        <w:jc w:val="both"/>
        <w:outlineLvl w:val="1"/>
        <w:rPr>
          <w:rFonts w:eastAsia="Times New Roman" w:cs="Times New Roman"/>
          <w:bCs/>
          <w:kern w:val="36"/>
          <w:sz w:val="18"/>
          <w:szCs w:val="24"/>
        </w:rPr>
      </w:pPr>
    </w:p>
    <w:p w:rsidR="00952518" w:rsidRPr="00C007B5" w:rsidRDefault="00C04441" w:rsidP="00E40B54">
      <w:pPr>
        <w:jc w:val="both"/>
        <w:rPr>
          <w:rFonts w:cs="Arial"/>
          <w:shd w:val="clear" w:color="auto" w:fill="FFFFFF"/>
        </w:rPr>
      </w:pPr>
      <w:r w:rsidRPr="0057578E">
        <w:t>Ana sanayi gruplarına</w:t>
      </w:r>
      <w:r w:rsidR="007B58E6" w:rsidRPr="0057578E">
        <w:t xml:space="preserve"> bakıldığında </w:t>
      </w:r>
      <w:r w:rsidR="00E40B54">
        <w:t>düşüşte</w:t>
      </w:r>
      <w:r w:rsidR="00E40B54" w:rsidRPr="0057578E">
        <w:t xml:space="preserve"> </w:t>
      </w:r>
      <w:r w:rsidR="00E40B54">
        <w:t>ara malı, dayanıklı ve dayanıksız tüketim malı</w:t>
      </w:r>
      <w:r w:rsidR="00274C35" w:rsidRPr="0057578E">
        <w:t xml:space="preserve"> ve sermaye malının</w:t>
      </w:r>
      <w:r w:rsidR="004D49B1" w:rsidRPr="0057578E">
        <w:t xml:space="preserve"> </w:t>
      </w:r>
      <w:r w:rsidR="007B58E6" w:rsidRPr="0057578E">
        <w:t>etkisi oldu</w:t>
      </w:r>
      <w:r w:rsidR="00FD0F6A" w:rsidRPr="0057578E">
        <w:t>ğu görülmektedir</w:t>
      </w:r>
      <w:r w:rsidR="00A1091A">
        <w:t>.</w:t>
      </w:r>
      <w:r w:rsidR="00B8514B" w:rsidRPr="0057578E">
        <w:t xml:space="preserve"> </w:t>
      </w:r>
      <w:r w:rsidR="00872283" w:rsidRPr="0057578E">
        <w:t>Bir önceki aya göre a</w:t>
      </w:r>
      <w:r w:rsidR="00735D6D" w:rsidRPr="0057578E">
        <w:t xml:space="preserve">na sanayi gruplarından </w:t>
      </w:r>
      <w:r w:rsidR="00274C35" w:rsidRPr="0057578E">
        <w:t xml:space="preserve">ara malı, </w:t>
      </w:r>
      <w:r w:rsidR="00E40B54">
        <w:t xml:space="preserve">dayanıklı ve </w:t>
      </w:r>
      <w:r w:rsidR="0013047E">
        <w:t>dayanıksız</w:t>
      </w:r>
      <w:r w:rsidR="00274C35" w:rsidRPr="0057578E">
        <w:t xml:space="preserve"> tüketim malı ve </w:t>
      </w:r>
      <w:r w:rsidR="00E40B54">
        <w:t>sermaye</w:t>
      </w:r>
      <w:r w:rsidR="00E40B54" w:rsidRPr="0057578E">
        <w:t xml:space="preserve"> </w:t>
      </w:r>
      <w:r w:rsidR="00E40B54">
        <w:t>malı üretiminde düşüş</w:t>
      </w:r>
      <w:r w:rsidR="00E40B54" w:rsidRPr="0057578E">
        <w:t xml:space="preserve"> </w:t>
      </w:r>
      <w:r w:rsidR="00274C35" w:rsidRPr="0057578E">
        <w:t xml:space="preserve">yaşanırken, yükseliş </w:t>
      </w:r>
      <w:r w:rsidR="00E40B54">
        <w:t>sadece enerji üretiminde</w:t>
      </w:r>
      <w:r w:rsidR="00274C35" w:rsidRPr="0057578E">
        <w:t xml:space="preserve"> görülmüştür</w:t>
      </w:r>
      <w:r w:rsidR="00A1091A">
        <w:t>.</w:t>
      </w:r>
      <w:r w:rsidR="00872283" w:rsidRPr="0057578E">
        <w:t xml:space="preserve"> </w:t>
      </w:r>
      <w:r w:rsidR="004573D3" w:rsidRPr="0057578E">
        <w:t xml:space="preserve">Bir önceki aya göre </w:t>
      </w:r>
      <w:r w:rsidR="00E40B54">
        <w:t>tek</w:t>
      </w:r>
      <w:r w:rsidR="004573D3" w:rsidRPr="0057578E">
        <w:t xml:space="preserve"> artış </w:t>
      </w:r>
      <w:r w:rsidR="00E40B54">
        <w:t>olan enerji sektöründe ise artış</w:t>
      </w:r>
      <w:r w:rsidR="00E40B54" w:rsidRPr="0057578E">
        <w:t xml:space="preserve"> </w:t>
      </w:r>
      <w:r w:rsidR="004573D3" w:rsidRPr="0057578E">
        <w:t xml:space="preserve">yüzde </w:t>
      </w:r>
      <w:r w:rsidR="00682039">
        <w:t>1,9</w:t>
      </w:r>
      <w:r w:rsidR="00F925BB" w:rsidRPr="0057578E">
        <w:t xml:space="preserve"> </w:t>
      </w:r>
      <w:r w:rsidR="00E40B54">
        <w:t>ile gerçekleşmiştir</w:t>
      </w:r>
      <w:r w:rsidR="00A1091A">
        <w:t>.</w:t>
      </w:r>
      <w:r w:rsidR="004573D3" w:rsidRPr="0057578E">
        <w:t xml:space="preserve"> </w:t>
      </w:r>
      <w:r w:rsidR="00AE4C6F">
        <w:t>Bir önceki yıla göre</w:t>
      </w:r>
      <w:r w:rsidR="00F925BB" w:rsidRPr="0057578E">
        <w:t xml:space="preserve"> en fazla artış </w:t>
      </w:r>
      <w:r w:rsidR="00AE4C6F">
        <w:t xml:space="preserve">ise yüzde </w:t>
      </w:r>
      <w:r w:rsidR="00E40B54">
        <w:t>6 ile dayanıksız tüketim malında olmuştur</w:t>
      </w:r>
      <w:r w:rsidR="00A1091A">
        <w:t>.</w:t>
      </w:r>
      <w:r w:rsidR="004573D3" w:rsidRPr="0057578E">
        <w:t xml:space="preserve"> </w:t>
      </w:r>
      <w:r w:rsidR="006024C9">
        <w:t xml:space="preserve">Bununla birlikte, </w:t>
      </w:r>
      <w:r w:rsidR="00B8514B" w:rsidRPr="0057578E">
        <w:t xml:space="preserve">İmalat Sanayi Kapasite Kullanım </w:t>
      </w:r>
      <w:r w:rsidR="00B8514B" w:rsidRPr="00076F0D">
        <w:t>Oranları (KKO-MA</w:t>
      </w:r>
      <w:r w:rsidR="000D1261" w:rsidRPr="00076F0D">
        <w:t>),</w:t>
      </w:r>
      <w:r w:rsidR="00F552A9" w:rsidRPr="00076F0D">
        <w:t xml:space="preserve"> </w:t>
      </w:r>
      <w:r w:rsidR="00E40B54">
        <w:rPr>
          <w:rStyle w:val="Vurgu"/>
          <w:rFonts w:cs="Arial"/>
          <w:bCs/>
          <w:i w:val="0"/>
          <w:iCs w:val="0"/>
          <w:shd w:val="clear" w:color="auto" w:fill="FFFFFF"/>
        </w:rPr>
        <w:t>Mayıs</w:t>
      </w:r>
      <w:r w:rsidR="00E40B54" w:rsidRPr="00076F0D">
        <w:rPr>
          <w:rStyle w:val="apple-converted-space"/>
          <w:rFonts w:cs="Arial"/>
          <w:shd w:val="clear" w:color="auto" w:fill="FFFFFF"/>
        </w:rPr>
        <w:t> </w:t>
      </w:r>
      <w:r w:rsidR="001273B1" w:rsidRPr="0057578E">
        <w:rPr>
          <w:rFonts w:cs="Arial"/>
          <w:shd w:val="clear" w:color="auto" w:fill="FFFFFF"/>
        </w:rPr>
        <w:t>ayında bir önceki aya</w:t>
      </w:r>
      <w:r w:rsidR="005D3074" w:rsidRPr="0057578E">
        <w:rPr>
          <w:rFonts w:cs="Arial"/>
          <w:shd w:val="clear" w:color="auto" w:fill="FFFFFF"/>
        </w:rPr>
        <w:t xml:space="preserve"> g</w:t>
      </w:r>
      <w:r w:rsidR="0005450C">
        <w:rPr>
          <w:rFonts w:cs="Arial"/>
          <w:shd w:val="clear" w:color="auto" w:fill="FFFFFF"/>
        </w:rPr>
        <w:t>öre 0,2</w:t>
      </w:r>
      <w:r w:rsidR="006024C9">
        <w:rPr>
          <w:rFonts w:cs="Arial"/>
          <w:shd w:val="clear" w:color="auto" w:fill="FFFFFF"/>
        </w:rPr>
        <w:t xml:space="preserve"> puan artarak</w:t>
      </w:r>
      <w:r w:rsidR="00591199" w:rsidRPr="0057578E">
        <w:rPr>
          <w:rFonts w:cs="Arial"/>
          <w:shd w:val="clear" w:color="auto" w:fill="FFFFFF"/>
        </w:rPr>
        <w:t xml:space="preserve"> yüzde </w:t>
      </w:r>
      <w:r w:rsidR="0005450C">
        <w:rPr>
          <w:rFonts w:cs="Arial"/>
          <w:shd w:val="clear" w:color="auto" w:fill="FFFFFF"/>
        </w:rPr>
        <w:t xml:space="preserve">75,1 </w:t>
      </w:r>
      <w:r w:rsidR="0057578E" w:rsidRPr="0057578E">
        <w:rPr>
          <w:rFonts w:cs="Arial"/>
          <w:shd w:val="clear" w:color="auto" w:fill="FFFFFF"/>
        </w:rPr>
        <w:t>seviyesin</w:t>
      </w:r>
      <w:r w:rsidR="000D1261">
        <w:rPr>
          <w:rFonts w:cs="Arial"/>
          <w:shd w:val="clear" w:color="auto" w:fill="FFFFFF"/>
        </w:rPr>
        <w:t>e yükselmiştir</w:t>
      </w:r>
      <w:r w:rsidR="00A1091A">
        <w:rPr>
          <w:rFonts w:cs="Arial"/>
          <w:shd w:val="clear" w:color="auto" w:fill="FFFFFF"/>
        </w:rPr>
        <w:t>.</w:t>
      </w:r>
    </w:p>
    <w:p w:rsidR="0096459B" w:rsidRPr="00591199" w:rsidRDefault="0096459B" w:rsidP="00E40B54">
      <w:pPr>
        <w:spacing w:after="0" w:line="240" w:lineRule="auto"/>
        <w:outlineLvl w:val="1"/>
        <w:rPr>
          <w:rFonts w:eastAsia="Times New Roman" w:cs="Times New Roman"/>
          <w:b/>
          <w:bCs/>
          <w:kern w:val="36"/>
          <w:sz w:val="24"/>
          <w:szCs w:val="24"/>
        </w:rPr>
      </w:pPr>
      <w:r w:rsidRPr="00591199">
        <w:rPr>
          <w:rFonts w:eastAsia="Times New Roman" w:cs="Times New Roman"/>
          <w:b/>
          <w:bCs/>
          <w:kern w:val="36"/>
          <w:sz w:val="24"/>
          <w:szCs w:val="24"/>
        </w:rPr>
        <w:t>Tablo 2: Ana sanayi gruplarına göre sanayi üretim endeksi büyüme ve d</w:t>
      </w:r>
      <w:r w:rsidR="003101E4" w:rsidRPr="00591199">
        <w:rPr>
          <w:rFonts w:eastAsia="Times New Roman" w:cs="Times New Roman"/>
          <w:b/>
          <w:bCs/>
          <w:kern w:val="36"/>
          <w:sz w:val="24"/>
          <w:szCs w:val="24"/>
        </w:rPr>
        <w:t xml:space="preserve">eğişim </w:t>
      </w:r>
      <w:r w:rsidR="004A6789" w:rsidRPr="00591199">
        <w:rPr>
          <w:rFonts w:eastAsia="Times New Roman" w:cs="Times New Roman"/>
          <w:b/>
          <w:bCs/>
          <w:kern w:val="36"/>
          <w:sz w:val="24"/>
          <w:szCs w:val="24"/>
        </w:rPr>
        <w:t xml:space="preserve">oranları(2010=100), </w:t>
      </w:r>
      <w:r w:rsidR="00E40B54">
        <w:rPr>
          <w:rFonts w:eastAsia="Times New Roman" w:cs="Times New Roman"/>
          <w:b/>
          <w:bCs/>
          <w:kern w:val="36"/>
          <w:sz w:val="24"/>
          <w:szCs w:val="24"/>
        </w:rPr>
        <w:t>Mayıs</w:t>
      </w:r>
      <w:r w:rsidR="00E40B54" w:rsidRPr="00591199">
        <w:rPr>
          <w:rFonts w:eastAsia="Times New Roman" w:cs="Times New Roman"/>
          <w:b/>
          <w:bCs/>
          <w:kern w:val="36"/>
          <w:sz w:val="24"/>
          <w:szCs w:val="24"/>
        </w:rPr>
        <w:t xml:space="preserve"> </w:t>
      </w:r>
      <w:r w:rsidRPr="00591199">
        <w:rPr>
          <w:rFonts w:eastAsia="Times New Roman" w:cs="Times New Roman"/>
          <w:b/>
          <w:bCs/>
          <w:kern w:val="36"/>
          <w:sz w:val="24"/>
          <w:szCs w:val="24"/>
        </w:rPr>
        <w:t>2015</w:t>
      </w:r>
    </w:p>
    <w:tbl>
      <w:tblPr>
        <w:tblW w:w="6480" w:type="dxa"/>
        <w:jc w:val="center"/>
        <w:tblInd w:w="60" w:type="dxa"/>
        <w:tblCellMar>
          <w:left w:w="70" w:type="dxa"/>
          <w:right w:w="70" w:type="dxa"/>
        </w:tblCellMar>
        <w:tblLook w:val="04A0"/>
      </w:tblPr>
      <w:tblGrid>
        <w:gridCol w:w="2360"/>
        <w:gridCol w:w="2060"/>
        <w:gridCol w:w="2060"/>
      </w:tblGrid>
      <w:tr w:rsidR="00B53024" w:rsidRPr="00591199" w:rsidTr="00B53024">
        <w:trPr>
          <w:trHeight w:val="315"/>
          <w:jc w:val="center"/>
        </w:trPr>
        <w:tc>
          <w:tcPr>
            <w:tcW w:w="2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3024" w:rsidRPr="00591199" w:rsidRDefault="00B53024" w:rsidP="00B5302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591199">
              <w:rPr>
                <w:rFonts w:eastAsia="Times New Roman" w:cs="Times New Roman"/>
                <w:b/>
                <w:bCs/>
              </w:rPr>
              <w:t> 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3024" w:rsidRPr="00591199" w:rsidRDefault="00B53024" w:rsidP="00B5302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591199">
              <w:rPr>
                <w:rFonts w:eastAsia="Times New Roman" w:cs="Times New Roman"/>
                <w:b/>
                <w:bCs/>
              </w:rPr>
              <w:t>Önceki Aya Göre (%)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3024" w:rsidRPr="00591199" w:rsidRDefault="00B53024" w:rsidP="00B5302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591199">
              <w:rPr>
                <w:rFonts w:eastAsia="Times New Roman" w:cs="Times New Roman"/>
                <w:b/>
                <w:bCs/>
              </w:rPr>
              <w:t>Önceki Yıla Göre (%)</w:t>
            </w:r>
          </w:p>
        </w:tc>
      </w:tr>
      <w:tr w:rsidR="00B53024" w:rsidRPr="00591199" w:rsidTr="00B53024">
        <w:trPr>
          <w:trHeight w:val="315"/>
          <w:jc w:val="center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3024" w:rsidRPr="00591199" w:rsidRDefault="00B53024" w:rsidP="00B53024">
            <w:pPr>
              <w:spacing w:after="0" w:line="240" w:lineRule="auto"/>
              <w:rPr>
                <w:rFonts w:eastAsia="Times New Roman" w:cs="Times New Roman"/>
              </w:rPr>
            </w:pPr>
            <w:r w:rsidRPr="00591199">
              <w:rPr>
                <w:rFonts w:eastAsia="Times New Roman" w:cs="Times New Roman"/>
              </w:rPr>
              <w:t>Ara Malı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3024" w:rsidRPr="00591199" w:rsidRDefault="003E5341" w:rsidP="00B5302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-0</w:t>
            </w:r>
            <w:r w:rsidR="00A1091A">
              <w:rPr>
                <w:rFonts w:eastAsia="Times New Roman" w:cs="Times New Roman"/>
              </w:rPr>
              <w:t>,</w:t>
            </w:r>
            <w:r>
              <w:rPr>
                <w:rFonts w:eastAsia="Times New Roman" w:cs="Times New Roman"/>
              </w:rPr>
              <w:t>8</w:t>
            </w:r>
            <w:r w:rsidR="00B53024" w:rsidRPr="00591199">
              <w:rPr>
                <w:rFonts w:eastAsia="Times New Roman" w:cs="Times New Roman"/>
              </w:rPr>
              <w:t>%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3024" w:rsidRPr="00591199" w:rsidRDefault="005051ED" w:rsidP="00682039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  <w:r w:rsidR="003E5341">
              <w:rPr>
                <w:rFonts w:eastAsia="Times New Roman" w:cs="Times New Roman"/>
              </w:rPr>
              <w:t>1</w:t>
            </w:r>
            <w:r w:rsidR="00A1091A">
              <w:rPr>
                <w:rFonts w:eastAsia="Times New Roman" w:cs="Times New Roman"/>
              </w:rPr>
              <w:t>,</w:t>
            </w:r>
            <w:r w:rsidR="003E5341">
              <w:rPr>
                <w:rFonts w:eastAsia="Times New Roman" w:cs="Times New Roman"/>
              </w:rPr>
              <w:t>8</w:t>
            </w:r>
            <w:r w:rsidR="00B53024" w:rsidRPr="00591199">
              <w:rPr>
                <w:rFonts w:eastAsia="Times New Roman" w:cs="Times New Roman"/>
              </w:rPr>
              <w:t>%</w:t>
            </w:r>
          </w:p>
        </w:tc>
      </w:tr>
      <w:tr w:rsidR="00B53024" w:rsidRPr="00591199" w:rsidTr="00B53024">
        <w:trPr>
          <w:trHeight w:val="315"/>
          <w:jc w:val="center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3024" w:rsidRPr="00591199" w:rsidRDefault="00B53024" w:rsidP="00B53024">
            <w:pPr>
              <w:spacing w:after="0" w:line="240" w:lineRule="auto"/>
              <w:rPr>
                <w:rFonts w:eastAsia="Times New Roman" w:cs="Times New Roman"/>
              </w:rPr>
            </w:pPr>
            <w:r w:rsidRPr="00591199">
              <w:rPr>
                <w:rFonts w:eastAsia="Times New Roman" w:cs="Times New Roman"/>
              </w:rPr>
              <w:t>Dayanıklı Tüketim Malı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3024" w:rsidRPr="00591199" w:rsidRDefault="003E5341" w:rsidP="00B5302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-5</w:t>
            </w:r>
            <w:r w:rsidR="00B53024" w:rsidRPr="00591199">
              <w:rPr>
                <w:rFonts w:eastAsia="Times New Roman" w:cs="Times New Roman"/>
              </w:rPr>
              <w:t>%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3024" w:rsidRPr="00591199" w:rsidRDefault="003E5341" w:rsidP="00B5302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</w:t>
            </w:r>
            <w:r w:rsidR="00B53024" w:rsidRPr="00591199">
              <w:rPr>
                <w:rFonts w:eastAsia="Times New Roman" w:cs="Times New Roman"/>
              </w:rPr>
              <w:t>%</w:t>
            </w:r>
          </w:p>
        </w:tc>
      </w:tr>
      <w:tr w:rsidR="00B53024" w:rsidRPr="00591199" w:rsidTr="00B53024">
        <w:trPr>
          <w:trHeight w:val="315"/>
          <w:jc w:val="center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3024" w:rsidRPr="00591199" w:rsidRDefault="00B53024" w:rsidP="00B53024">
            <w:pPr>
              <w:spacing w:after="0" w:line="240" w:lineRule="auto"/>
              <w:rPr>
                <w:rFonts w:eastAsia="Times New Roman" w:cs="Times New Roman"/>
              </w:rPr>
            </w:pPr>
            <w:r w:rsidRPr="00591199">
              <w:rPr>
                <w:rFonts w:eastAsia="Times New Roman" w:cs="Times New Roman"/>
              </w:rPr>
              <w:t>Dayanıksız Tüketim Malı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3024" w:rsidRPr="00591199" w:rsidRDefault="003E5341" w:rsidP="00B5302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-0</w:t>
            </w:r>
            <w:r w:rsidR="00A1091A">
              <w:rPr>
                <w:rFonts w:eastAsia="Times New Roman" w:cs="Times New Roman"/>
              </w:rPr>
              <w:t>,</w:t>
            </w:r>
            <w:r>
              <w:rPr>
                <w:rFonts w:eastAsia="Times New Roman" w:cs="Times New Roman"/>
              </w:rPr>
              <w:t>8</w:t>
            </w:r>
            <w:r w:rsidR="00B53024" w:rsidRPr="00591199">
              <w:rPr>
                <w:rFonts w:eastAsia="Times New Roman" w:cs="Times New Roman"/>
              </w:rPr>
              <w:t>%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3024" w:rsidRPr="00591199" w:rsidRDefault="003E5341" w:rsidP="00B5302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</w:t>
            </w:r>
            <w:r w:rsidR="00B53024" w:rsidRPr="00591199">
              <w:rPr>
                <w:rFonts w:eastAsia="Times New Roman" w:cs="Times New Roman"/>
              </w:rPr>
              <w:t>%</w:t>
            </w:r>
          </w:p>
        </w:tc>
      </w:tr>
      <w:tr w:rsidR="00B53024" w:rsidRPr="00591199" w:rsidTr="00B53024">
        <w:trPr>
          <w:trHeight w:val="315"/>
          <w:jc w:val="center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3024" w:rsidRPr="00591199" w:rsidRDefault="00B53024" w:rsidP="00B53024">
            <w:pPr>
              <w:spacing w:after="0" w:line="240" w:lineRule="auto"/>
              <w:rPr>
                <w:rFonts w:eastAsia="Times New Roman" w:cs="Times New Roman"/>
              </w:rPr>
            </w:pPr>
            <w:r w:rsidRPr="00591199">
              <w:rPr>
                <w:rFonts w:eastAsia="Times New Roman" w:cs="Times New Roman"/>
              </w:rPr>
              <w:t>Enerji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3024" w:rsidRPr="00591199" w:rsidRDefault="003E5341" w:rsidP="00B5302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  <w:r w:rsidR="00A1091A">
              <w:rPr>
                <w:rFonts w:eastAsia="Times New Roman" w:cs="Times New Roman"/>
              </w:rPr>
              <w:t>,</w:t>
            </w:r>
            <w:r>
              <w:rPr>
                <w:rFonts w:eastAsia="Times New Roman" w:cs="Times New Roman"/>
              </w:rPr>
              <w:t>2</w:t>
            </w:r>
            <w:r w:rsidR="00B53024" w:rsidRPr="00591199">
              <w:rPr>
                <w:rFonts w:eastAsia="Times New Roman" w:cs="Times New Roman"/>
              </w:rPr>
              <w:t>%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3024" w:rsidRPr="00591199" w:rsidRDefault="003E5341" w:rsidP="00B5302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</w:t>
            </w:r>
            <w:r w:rsidR="00A1091A">
              <w:rPr>
                <w:rFonts w:eastAsia="Times New Roman" w:cs="Times New Roman"/>
              </w:rPr>
              <w:t>,</w:t>
            </w:r>
            <w:r>
              <w:rPr>
                <w:rFonts w:eastAsia="Times New Roman" w:cs="Times New Roman"/>
              </w:rPr>
              <w:t>3</w:t>
            </w:r>
            <w:r w:rsidR="00B53024" w:rsidRPr="00591199">
              <w:rPr>
                <w:rFonts w:eastAsia="Times New Roman" w:cs="Times New Roman"/>
              </w:rPr>
              <w:t>%</w:t>
            </w:r>
          </w:p>
        </w:tc>
      </w:tr>
      <w:tr w:rsidR="00B53024" w:rsidRPr="00591199" w:rsidTr="00B53024">
        <w:trPr>
          <w:trHeight w:val="315"/>
          <w:jc w:val="center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3024" w:rsidRPr="00591199" w:rsidRDefault="00B53024" w:rsidP="00B53024">
            <w:pPr>
              <w:spacing w:after="0" w:line="240" w:lineRule="auto"/>
              <w:rPr>
                <w:rFonts w:eastAsia="Times New Roman" w:cs="Times New Roman"/>
              </w:rPr>
            </w:pPr>
            <w:r w:rsidRPr="00591199">
              <w:rPr>
                <w:rFonts w:eastAsia="Times New Roman" w:cs="Times New Roman"/>
              </w:rPr>
              <w:t>Sermaye Malı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3024" w:rsidRPr="00591199" w:rsidRDefault="003E5341" w:rsidP="00B5302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-7</w:t>
            </w:r>
            <w:r w:rsidR="00A1091A">
              <w:rPr>
                <w:rFonts w:eastAsia="Times New Roman" w:cs="Times New Roman"/>
              </w:rPr>
              <w:t>,</w:t>
            </w:r>
            <w:r>
              <w:rPr>
                <w:rFonts w:eastAsia="Times New Roman" w:cs="Times New Roman"/>
              </w:rPr>
              <w:t>8</w:t>
            </w:r>
            <w:r w:rsidR="00B53024" w:rsidRPr="00591199">
              <w:rPr>
                <w:rFonts w:eastAsia="Times New Roman" w:cs="Times New Roman"/>
              </w:rPr>
              <w:t>%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3024" w:rsidRPr="00591199" w:rsidRDefault="003E5341" w:rsidP="00B5302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</w:t>
            </w:r>
            <w:r w:rsidR="00A1091A">
              <w:rPr>
                <w:rFonts w:eastAsia="Times New Roman" w:cs="Times New Roman"/>
              </w:rPr>
              <w:t>,</w:t>
            </w:r>
            <w:r>
              <w:rPr>
                <w:rFonts w:eastAsia="Times New Roman" w:cs="Times New Roman"/>
              </w:rPr>
              <w:t>8</w:t>
            </w:r>
            <w:r w:rsidR="00B53024" w:rsidRPr="00591199">
              <w:rPr>
                <w:rFonts w:eastAsia="Times New Roman" w:cs="Times New Roman"/>
              </w:rPr>
              <w:t>%</w:t>
            </w:r>
          </w:p>
        </w:tc>
      </w:tr>
      <w:tr w:rsidR="00C1674D" w:rsidRPr="00591199" w:rsidTr="00531F66">
        <w:trPr>
          <w:trHeight w:val="315"/>
          <w:jc w:val="center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674D" w:rsidRPr="00591199" w:rsidRDefault="00C1674D" w:rsidP="00B53024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591199">
              <w:rPr>
                <w:rFonts w:eastAsia="Times New Roman" w:cs="Times New Roman"/>
                <w:b/>
                <w:bCs/>
              </w:rPr>
              <w:t>TOPLAM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1674D" w:rsidRPr="00591199" w:rsidRDefault="00C1674D" w:rsidP="00AA13B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-2</w:t>
            </w:r>
            <w:r w:rsidRPr="00591199">
              <w:rPr>
                <w:rFonts w:eastAsia="Times New Roman" w:cs="Times New Roman"/>
                <w:b/>
                <w:bCs/>
              </w:rPr>
              <w:t>%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1674D" w:rsidRPr="00591199" w:rsidRDefault="00C1674D" w:rsidP="00AA13B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2,4</w:t>
            </w:r>
            <w:r w:rsidRPr="00591199">
              <w:rPr>
                <w:rFonts w:eastAsia="Times New Roman" w:cs="Times New Roman"/>
                <w:b/>
                <w:bCs/>
              </w:rPr>
              <w:t>%</w:t>
            </w:r>
          </w:p>
        </w:tc>
      </w:tr>
    </w:tbl>
    <w:p w:rsidR="0096459B" w:rsidRPr="00591199" w:rsidRDefault="0096459B" w:rsidP="0096459B">
      <w:pPr>
        <w:spacing w:after="0" w:line="240" w:lineRule="auto"/>
        <w:jc w:val="both"/>
        <w:outlineLvl w:val="1"/>
        <w:rPr>
          <w:rFonts w:eastAsia="Times New Roman" w:cs="Times New Roman"/>
          <w:bCs/>
          <w:kern w:val="36"/>
          <w:sz w:val="18"/>
          <w:szCs w:val="24"/>
        </w:rPr>
      </w:pPr>
      <w:r w:rsidRPr="00591199">
        <w:rPr>
          <w:rFonts w:eastAsia="Times New Roman" w:cs="Times New Roman"/>
          <w:bCs/>
          <w:kern w:val="36"/>
          <w:sz w:val="18"/>
          <w:szCs w:val="24"/>
        </w:rPr>
        <w:t xml:space="preserve">Kaynak: </w:t>
      </w:r>
      <w:proofErr w:type="spellStart"/>
      <w:r w:rsidRPr="00591199">
        <w:rPr>
          <w:rFonts w:eastAsia="Times New Roman" w:cs="Times New Roman"/>
          <w:bCs/>
          <w:kern w:val="36"/>
          <w:sz w:val="18"/>
          <w:szCs w:val="24"/>
        </w:rPr>
        <w:t>Tüik</w:t>
      </w:r>
      <w:proofErr w:type="spellEnd"/>
    </w:p>
    <w:p w:rsidR="0096459B" w:rsidRPr="00591199" w:rsidRDefault="0096459B" w:rsidP="0096459B">
      <w:pPr>
        <w:spacing w:after="0" w:line="240" w:lineRule="auto"/>
        <w:jc w:val="both"/>
        <w:outlineLvl w:val="1"/>
        <w:rPr>
          <w:rFonts w:eastAsia="Times New Roman" w:cs="Times New Roman"/>
          <w:bCs/>
          <w:kern w:val="36"/>
          <w:sz w:val="18"/>
          <w:szCs w:val="24"/>
        </w:rPr>
      </w:pPr>
    </w:p>
    <w:p w:rsidR="00B41D17" w:rsidRPr="00B41D17" w:rsidRDefault="00517288" w:rsidP="00F016CD">
      <w:pPr>
        <w:jc w:val="both"/>
        <w:rPr>
          <w:rFonts w:eastAsia="Times New Roman" w:cs="Times New Roman"/>
          <w:bCs/>
        </w:rPr>
      </w:pPr>
      <w:r w:rsidRPr="008754B0">
        <w:rPr>
          <w:color w:val="000000" w:themeColor="text1"/>
        </w:rPr>
        <w:t xml:space="preserve">İmalat sanayinin alt sektörlerinde geçen aya göre </w:t>
      </w:r>
      <w:r w:rsidR="00923FD3" w:rsidRPr="008754B0">
        <w:rPr>
          <w:color w:val="000000" w:themeColor="text1"/>
        </w:rPr>
        <w:t>en</w:t>
      </w:r>
      <w:r w:rsidR="00B82173" w:rsidRPr="008754B0">
        <w:rPr>
          <w:color w:val="000000" w:themeColor="text1"/>
        </w:rPr>
        <w:t xml:space="preserve"> fazla artış </w:t>
      </w:r>
      <w:r w:rsidR="002177BC">
        <w:rPr>
          <w:rFonts w:eastAsia="Times New Roman" w:cs="Times New Roman"/>
          <w:bCs/>
        </w:rPr>
        <w:t xml:space="preserve">makine ve </w:t>
      </w:r>
      <w:proofErr w:type="gramStart"/>
      <w:r w:rsidR="002177BC">
        <w:rPr>
          <w:rFonts w:eastAsia="Times New Roman" w:cs="Times New Roman"/>
          <w:bCs/>
        </w:rPr>
        <w:t>ekipmanların</w:t>
      </w:r>
      <w:proofErr w:type="gramEnd"/>
      <w:r w:rsidR="002177BC">
        <w:rPr>
          <w:rFonts w:eastAsia="Times New Roman" w:cs="Times New Roman"/>
          <w:bCs/>
        </w:rPr>
        <w:t xml:space="preserve"> kurulumu ve onarımı (33</w:t>
      </w:r>
      <w:r w:rsidR="00A1091A">
        <w:rPr>
          <w:rFonts w:eastAsia="Times New Roman" w:cs="Times New Roman"/>
          <w:bCs/>
        </w:rPr>
        <w:t>,</w:t>
      </w:r>
      <w:r w:rsidR="002177BC">
        <w:rPr>
          <w:rFonts w:eastAsia="Times New Roman" w:cs="Times New Roman"/>
          <w:bCs/>
        </w:rPr>
        <w:t>6)</w:t>
      </w:r>
      <w:r w:rsidR="005D3074" w:rsidRPr="008754B0">
        <w:rPr>
          <w:color w:val="000000" w:themeColor="text1"/>
        </w:rPr>
        <w:t xml:space="preserve"> ile </w:t>
      </w:r>
      <w:r w:rsidR="002177BC">
        <w:rPr>
          <w:rFonts w:eastAsia="Times New Roman" w:cs="Times New Roman"/>
          <w:bCs/>
        </w:rPr>
        <w:t>kok kömürü ve rafine edilmiş petrol ürünlerinin imalatında (22</w:t>
      </w:r>
      <w:r w:rsidR="00A1091A">
        <w:rPr>
          <w:rFonts w:eastAsia="Times New Roman" w:cs="Times New Roman"/>
          <w:bCs/>
        </w:rPr>
        <w:t>,</w:t>
      </w:r>
      <w:r w:rsidR="002177BC">
        <w:rPr>
          <w:rFonts w:eastAsia="Times New Roman" w:cs="Times New Roman"/>
          <w:bCs/>
        </w:rPr>
        <w:t>2) gerçekleşmiştir</w:t>
      </w:r>
      <w:r w:rsidR="00A1091A">
        <w:rPr>
          <w:color w:val="000000" w:themeColor="text1"/>
        </w:rPr>
        <w:t>.</w:t>
      </w:r>
      <w:r w:rsidR="00763689" w:rsidRPr="008754B0">
        <w:rPr>
          <w:color w:val="000000" w:themeColor="text1"/>
        </w:rPr>
        <w:t xml:space="preserve"> </w:t>
      </w:r>
      <w:r w:rsidR="00B82173" w:rsidRPr="008754B0">
        <w:rPr>
          <w:color w:val="000000" w:themeColor="text1"/>
        </w:rPr>
        <w:t xml:space="preserve">Bir önceki yıla göre en </w:t>
      </w:r>
      <w:r w:rsidR="00F016CD">
        <w:rPr>
          <w:color w:val="000000" w:themeColor="text1"/>
        </w:rPr>
        <w:t>fazla</w:t>
      </w:r>
      <w:r w:rsidR="00F016CD" w:rsidRPr="008754B0">
        <w:rPr>
          <w:color w:val="000000" w:themeColor="text1"/>
        </w:rPr>
        <w:t xml:space="preserve"> </w:t>
      </w:r>
      <w:r w:rsidR="00B82173" w:rsidRPr="008754B0">
        <w:rPr>
          <w:color w:val="000000" w:themeColor="text1"/>
        </w:rPr>
        <w:t>artış ise</w:t>
      </w:r>
      <w:r w:rsidR="008754B0" w:rsidRPr="008754B0">
        <w:rPr>
          <w:color w:val="000000" w:themeColor="text1"/>
        </w:rPr>
        <w:t xml:space="preserve"> yine</w:t>
      </w:r>
      <w:r w:rsidR="00B82173" w:rsidRPr="008754B0">
        <w:rPr>
          <w:color w:val="000000" w:themeColor="text1"/>
        </w:rPr>
        <w:t xml:space="preserve"> </w:t>
      </w:r>
      <w:r w:rsidR="002177BC">
        <w:rPr>
          <w:color w:val="000000" w:themeColor="text1"/>
        </w:rPr>
        <w:t>bu iki sektörde gerçekleşmiştir</w:t>
      </w:r>
      <w:r w:rsidR="00A1091A">
        <w:rPr>
          <w:color w:val="000000" w:themeColor="text1"/>
        </w:rPr>
        <w:t>.</w:t>
      </w:r>
      <w:r w:rsidR="002177BC">
        <w:rPr>
          <w:color w:val="000000" w:themeColor="text1"/>
        </w:rPr>
        <w:t xml:space="preserve"> Buna göre </w:t>
      </w:r>
      <w:r w:rsidR="002177BC">
        <w:rPr>
          <w:rFonts w:eastAsia="Times New Roman" w:cs="Times New Roman"/>
          <w:bCs/>
        </w:rPr>
        <w:t xml:space="preserve">makine ve </w:t>
      </w:r>
      <w:proofErr w:type="gramStart"/>
      <w:r w:rsidR="002177BC">
        <w:rPr>
          <w:rFonts w:eastAsia="Times New Roman" w:cs="Times New Roman"/>
          <w:bCs/>
        </w:rPr>
        <w:t>ekipmanların</w:t>
      </w:r>
      <w:proofErr w:type="gramEnd"/>
      <w:r w:rsidR="002177BC">
        <w:rPr>
          <w:rFonts w:eastAsia="Times New Roman" w:cs="Times New Roman"/>
          <w:bCs/>
        </w:rPr>
        <w:t xml:space="preserve"> kurulumu ve onarımı</w:t>
      </w:r>
      <w:r w:rsidR="00066D6A">
        <w:rPr>
          <w:rFonts w:eastAsia="Times New Roman" w:cs="Times New Roman"/>
          <w:bCs/>
        </w:rPr>
        <w:t xml:space="preserve"> sektöründe</w:t>
      </w:r>
      <w:r w:rsidR="002177BC">
        <w:rPr>
          <w:rFonts w:eastAsia="Times New Roman" w:cs="Times New Roman"/>
          <w:bCs/>
        </w:rPr>
        <w:t xml:space="preserve"> yüzde 72</w:t>
      </w:r>
      <w:r w:rsidR="00066D6A">
        <w:rPr>
          <w:color w:val="000000" w:themeColor="text1"/>
        </w:rPr>
        <w:t xml:space="preserve"> ve</w:t>
      </w:r>
      <w:r w:rsidR="002177BC">
        <w:rPr>
          <w:color w:val="000000" w:themeColor="text1"/>
        </w:rPr>
        <w:t xml:space="preserve"> k</w:t>
      </w:r>
      <w:r w:rsidR="002177BC">
        <w:rPr>
          <w:rFonts w:eastAsia="Times New Roman" w:cs="Times New Roman"/>
          <w:bCs/>
        </w:rPr>
        <w:t>ok kömürü ve rafine edilmiş petrol ürünlerinin imalatı</w:t>
      </w:r>
      <w:r w:rsidR="00066D6A">
        <w:rPr>
          <w:rFonts w:eastAsia="Times New Roman" w:cs="Times New Roman"/>
          <w:bCs/>
        </w:rPr>
        <w:t xml:space="preserve"> sektöründe</w:t>
      </w:r>
      <w:r w:rsidR="002177BC">
        <w:rPr>
          <w:rFonts w:eastAsia="Times New Roman" w:cs="Times New Roman"/>
          <w:bCs/>
        </w:rPr>
        <w:t xml:space="preserve"> yüzde 50</w:t>
      </w:r>
      <w:r w:rsidR="00A1091A">
        <w:rPr>
          <w:rFonts w:eastAsia="Times New Roman" w:cs="Times New Roman"/>
          <w:bCs/>
        </w:rPr>
        <w:t>,</w:t>
      </w:r>
      <w:r w:rsidR="002177BC">
        <w:rPr>
          <w:rFonts w:eastAsia="Times New Roman" w:cs="Times New Roman"/>
          <w:bCs/>
        </w:rPr>
        <w:t>6 büyüklüklerinde artışlar olmuştur</w:t>
      </w:r>
      <w:r w:rsidR="00A1091A">
        <w:rPr>
          <w:rFonts w:eastAsia="Times New Roman" w:cs="Times New Roman"/>
          <w:bCs/>
        </w:rPr>
        <w:t>.</w:t>
      </w:r>
      <w:r w:rsidR="00B41D17">
        <w:rPr>
          <w:rFonts w:eastAsia="Times New Roman" w:cs="Times New Roman"/>
          <w:bCs/>
        </w:rPr>
        <w:t xml:space="preserve"> Bu sektörleri yüzde </w:t>
      </w:r>
      <w:r w:rsidR="002177BC">
        <w:rPr>
          <w:rFonts w:eastAsia="Times New Roman" w:cs="Times New Roman"/>
          <w:bCs/>
        </w:rPr>
        <w:t>26</w:t>
      </w:r>
      <w:r w:rsidR="00A1091A">
        <w:rPr>
          <w:rFonts w:eastAsia="Times New Roman" w:cs="Times New Roman"/>
          <w:bCs/>
        </w:rPr>
        <w:t>,</w:t>
      </w:r>
      <w:r w:rsidR="002177BC">
        <w:rPr>
          <w:rFonts w:eastAsia="Times New Roman" w:cs="Times New Roman"/>
          <w:bCs/>
        </w:rPr>
        <w:t>4</w:t>
      </w:r>
      <w:r w:rsidR="00B41D17">
        <w:rPr>
          <w:rFonts w:eastAsia="Times New Roman" w:cs="Times New Roman"/>
          <w:bCs/>
        </w:rPr>
        <w:t xml:space="preserve"> ile t</w:t>
      </w:r>
      <w:r w:rsidR="008754B0" w:rsidRPr="008754B0">
        <w:rPr>
          <w:rFonts w:eastAsia="Times New Roman" w:cs="Times New Roman"/>
          <w:bCs/>
        </w:rPr>
        <w:t>emel eczacılık ürünleri</w:t>
      </w:r>
      <w:r w:rsidR="00B41D17">
        <w:rPr>
          <w:rFonts w:eastAsia="Times New Roman" w:cs="Times New Roman"/>
          <w:bCs/>
        </w:rPr>
        <w:t xml:space="preserve"> imalatı</w:t>
      </w:r>
      <w:r w:rsidR="00417CA1">
        <w:rPr>
          <w:rFonts w:eastAsia="Times New Roman" w:cs="Times New Roman"/>
          <w:bCs/>
        </w:rPr>
        <w:t xml:space="preserve"> </w:t>
      </w:r>
      <w:r w:rsidR="00B41D17">
        <w:rPr>
          <w:rFonts w:eastAsia="Times New Roman" w:cs="Times New Roman"/>
          <w:bCs/>
        </w:rPr>
        <w:t>takip etmiştir</w:t>
      </w:r>
      <w:r w:rsidR="00A1091A">
        <w:rPr>
          <w:rFonts w:eastAsia="Times New Roman" w:cs="Times New Roman"/>
          <w:bCs/>
        </w:rPr>
        <w:t>.</w:t>
      </w:r>
    </w:p>
    <w:p w:rsidR="00A826D2" w:rsidRDefault="003D794A" w:rsidP="00266ECF">
      <w:pPr>
        <w:jc w:val="both"/>
      </w:pPr>
      <w:r w:rsidRPr="00237857">
        <w:t xml:space="preserve">Son 6 yılın </w:t>
      </w:r>
      <w:r w:rsidR="002177BC">
        <w:t>Mayıs</w:t>
      </w:r>
      <w:r w:rsidR="002177BC" w:rsidRPr="00237857">
        <w:t xml:space="preserve"> </w:t>
      </w:r>
      <w:r w:rsidR="008E7F7A" w:rsidRPr="00237857">
        <w:t>ayı sanayi üretim endeksle</w:t>
      </w:r>
      <w:r w:rsidR="004D6276" w:rsidRPr="00237857">
        <w:t>r</w:t>
      </w:r>
      <w:r w:rsidR="00B82173" w:rsidRPr="00237857">
        <w:t>ine bakıldığında ise endeks 2010</w:t>
      </w:r>
      <w:r w:rsidR="008E7F7A" w:rsidRPr="00237857">
        <w:t xml:space="preserve"> yılından bu yana her sene bir öncekinin üzerinde seyrederken</w:t>
      </w:r>
      <w:r w:rsidR="001273B1" w:rsidRPr="00237857">
        <w:t>,</w:t>
      </w:r>
      <w:r w:rsidR="00B82173" w:rsidRPr="00237857">
        <w:t xml:space="preserve"> 2011 yılından bu yana daha yavaş artmasına rağmen </w:t>
      </w:r>
      <w:r w:rsidR="00F016CD">
        <w:t xml:space="preserve">hala </w:t>
      </w:r>
      <w:r w:rsidR="00B82173" w:rsidRPr="00237857">
        <w:t>artmaya devam etmektedir ve</w:t>
      </w:r>
      <w:r w:rsidRPr="00237857">
        <w:t xml:space="preserve"> 2015 yılı </w:t>
      </w:r>
      <w:r w:rsidR="002177BC">
        <w:t>Mayıs</w:t>
      </w:r>
      <w:r w:rsidR="002177BC" w:rsidRPr="00237857">
        <w:t xml:space="preserve"> </w:t>
      </w:r>
      <w:r w:rsidR="008E7F7A" w:rsidRPr="00237857">
        <w:t>ayı</w:t>
      </w:r>
      <w:r w:rsidR="001273B1" w:rsidRPr="00237857">
        <w:t xml:space="preserve"> sanayi</w:t>
      </w:r>
      <w:r w:rsidR="008E7F7A" w:rsidRPr="00237857">
        <w:t xml:space="preserve"> üretim</w:t>
      </w:r>
      <w:r w:rsidR="001273B1" w:rsidRPr="00237857">
        <w:t xml:space="preserve"> endeksi </w:t>
      </w:r>
      <w:r w:rsidR="004D6276" w:rsidRPr="00237857">
        <w:t>de yükselişe devam etmiştir</w:t>
      </w:r>
      <w:r w:rsidR="00A1091A">
        <w:t>.</w:t>
      </w:r>
    </w:p>
    <w:p w:rsidR="00A1091A" w:rsidRDefault="00A1091A" w:rsidP="00266ECF">
      <w:pPr>
        <w:jc w:val="both"/>
      </w:pPr>
    </w:p>
    <w:p w:rsidR="00A1091A" w:rsidRDefault="00A1091A" w:rsidP="00266ECF">
      <w:pPr>
        <w:jc w:val="both"/>
      </w:pPr>
    </w:p>
    <w:p w:rsidR="00A1091A" w:rsidRDefault="00A1091A" w:rsidP="00266ECF">
      <w:pPr>
        <w:jc w:val="both"/>
      </w:pPr>
    </w:p>
    <w:p w:rsidR="00A1091A" w:rsidRDefault="00A1091A" w:rsidP="00266ECF">
      <w:pPr>
        <w:jc w:val="both"/>
      </w:pPr>
    </w:p>
    <w:p w:rsidR="00A1091A" w:rsidRDefault="00A1091A" w:rsidP="00266ECF">
      <w:pPr>
        <w:jc w:val="both"/>
      </w:pPr>
    </w:p>
    <w:p w:rsidR="00A1091A" w:rsidRDefault="00A1091A" w:rsidP="00266ECF">
      <w:pPr>
        <w:jc w:val="both"/>
      </w:pPr>
    </w:p>
    <w:p w:rsidR="005D1F29" w:rsidRPr="00BF7318" w:rsidRDefault="0043515F" w:rsidP="00BF7318">
      <w:pPr>
        <w:jc w:val="both"/>
      </w:pPr>
      <w:r w:rsidRPr="00591199">
        <w:rPr>
          <w:rFonts w:eastAsia="Times New Roman" w:cs="Times New Roman"/>
          <w:b/>
          <w:bCs/>
          <w:color w:val="000000" w:themeColor="text1"/>
          <w:kern w:val="36"/>
          <w:sz w:val="24"/>
          <w:szCs w:val="24"/>
        </w:rPr>
        <w:lastRenderedPageBreak/>
        <w:t xml:space="preserve">Şekil 2: </w:t>
      </w:r>
      <w:r w:rsidR="00FD0F6A" w:rsidRPr="00591199">
        <w:rPr>
          <w:rFonts w:eastAsia="Times New Roman" w:cs="Times New Roman"/>
          <w:b/>
          <w:bCs/>
          <w:color w:val="000000" w:themeColor="text1"/>
          <w:kern w:val="36"/>
          <w:sz w:val="24"/>
          <w:szCs w:val="24"/>
        </w:rPr>
        <w:t xml:space="preserve">Yıllara göre </w:t>
      </w:r>
      <w:r w:rsidR="006365AF">
        <w:rPr>
          <w:rFonts w:eastAsia="Times New Roman" w:cs="Times New Roman"/>
          <w:b/>
          <w:bCs/>
          <w:color w:val="000000" w:themeColor="text1"/>
          <w:kern w:val="36"/>
          <w:sz w:val="24"/>
          <w:szCs w:val="24"/>
        </w:rPr>
        <w:t>Mayıs</w:t>
      </w:r>
      <w:r w:rsidR="00FD0F6A" w:rsidRPr="00591199">
        <w:rPr>
          <w:rFonts w:eastAsia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ayları itibariyle sanayi üretim endeksi</w:t>
      </w:r>
      <w:r w:rsidR="00B21E05" w:rsidRPr="00591199">
        <w:rPr>
          <w:rFonts w:eastAsia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="00FD0F6A" w:rsidRPr="00591199">
        <w:rPr>
          <w:rFonts w:eastAsia="Times New Roman" w:cs="Times New Roman"/>
          <w:b/>
          <w:bCs/>
          <w:color w:val="000000" w:themeColor="text1"/>
          <w:kern w:val="36"/>
          <w:sz w:val="24"/>
          <w:szCs w:val="24"/>
        </w:rPr>
        <w:t>(</w:t>
      </w:r>
      <w:r w:rsidR="00C5430C" w:rsidRPr="00591199">
        <w:rPr>
          <w:rFonts w:eastAsia="Times New Roman" w:cs="Times New Roman"/>
          <w:b/>
          <w:bCs/>
          <w:color w:val="000000" w:themeColor="text1"/>
          <w:kern w:val="36"/>
          <w:sz w:val="24"/>
          <w:szCs w:val="24"/>
        </w:rPr>
        <w:t xml:space="preserve">mevsim ve </w:t>
      </w:r>
      <w:r w:rsidR="00FD0F6A" w:rsidRPr="00591199">
        <w:rPr>
          <w:rFonts w:eastAsia="Times New Roman" w:cs="Times New Roman"/>
          <w:b/>
          <w:bCs/>
          <w:color w:val="000000" w:themeColor="text1"/>
          <w:kern w:val="36"/>
          <w:sz w:val="24"/>
          <w:szCs w:val="24"/>
        </w:rPr>
        <w:t>takvim etkisinden arındırılmış, 2010=100)</w:t>
      </w:r>
    </w:p>
    <w:p w:rsidR="005A42D1" w:rsidRPr="00591199" w:rsidRDefault="005D1F29" w:rsidP="005A42D1">
      <w:pPr>
        <w:spacing w:after="0" w:line="240" w:lineRule="auto"/>
        <w:jc w:val="center"/>
        <w:outlineLvl w:val="1"/>
        <w:rPr>
          <w:rFonts w:eastAsia="Times New Roman" w:cs="Times New Roman"/>
          <w:b/>
          <w:bCs/>
          <w:color w:val="000000" w:themeColor="text1"/>
          <w:kern w:val="36"/>
          <w:sz w:val="24"/>
          <w:szCs w:val="24"/>
        </w:rPr>
      </w:pPr>
      <w:r w:rsidRPr="005D1F29">
        <w:rPr>
          <w:rFonts w:eastAsia="Times New Roman" w:cs="Times New Roman"/>
          <w:b/>
          <w:bCs/>
          <w:noProof/>
          <w:color w:val="000000" w:themeColor="text1"/>
          <w:kern w:val="36"/>
          <w:sz w:val="24"/>
          <w:szCs w:val="24"/>
        </w:rPr>
        <w:drawing>
          <wp:inline distT="0" distB="0" distL="0" distR="0">
            <wp:extent cx="4572000" cy="2743200"/>
            <wp:effectExtent l="19050" t="0" r="19050" b="0"/>
            <wp:docPr id="6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D0F6A" w:rsidRPr="00591199" w:rsidRDefault="00FD0F6A" w:rsidP="0046529E">
      <w:pPr>
        <w:spacing w:after="0" w:line="240" w:lineRule="auto"/>
        <w:jc w:val="center"/>
        <w:outlineLvl w:val="1"/>
        <w:rPr>
          <w:rFonts w:eastAsia="Times New Roman" w:cs="Times New Roman"/>
          <w:b/>
          <w:bCs/>
          <w:i/>
          <w:kern w:val="36"/>
          <w:sz w:val="28"/>
          <w:szCs w:val="24"/>
        </w:rPr>
      </w:pPr>
    </w:p>
    <w:p w:rsidR="007554B2" w:rsidRDefault="007554B2" w:rsidP="00F0492C">
      <w:pPr>
        <w:spacing w:after="0" w:line="240" w:lineRule="auto"/>
        <w:outlineLvl w:val="1"/>
        <w:rPr>
          <w:rFonts w:eastAsia="Times New Roman" w:cs="Times New Roman"/>
          <w:bCs/>
          <w:kern w:val="36"/>
          <w:sz w:val="18"/>
          <w:szCs w:val="24"/>
        </w:rPr>
      </w:pPr>
      <w:r w:rsidRPr="00591199">
        <w:rPr>
          <w:rFonts w:eastAsia="Times New Roman" w:cs="Times New Roman"/>
          <w:bCs/>
          <w:kern w:val="36"/>
          <w:sz w:val="18"/>
          <w:szCs w:val="24"/>
        </w:rPr>
        <w:t xml:space="preserve">Kaynak: </w:t>
      </w:r>
      <w:proofErr w:type="spellStart"/>
      <w:r w:rsidRPr="00591199">
        <w:rPr>
          <w:rFonts w:eastAsia="Times New Roman" w:cs="Times New Roman"/>
          <w:bCs/>
          <w:kern w:val="36"/>
          <w:sz w:val="18"/>
          <w:szCs w:val="24"/>
        </w:rPr>
        <w:t>Tüik</w:t>
      </w:r>
      <w:proofErr w:type="spellEnd"/>
    </w:p>
    <w:p w:rsidR="005051ED" w:rsidRPr="00591199" w:rsidRDefault="005051ED" w:rsidP="00F0492C">
      <w:pPr>
        <w:spacing w:after="0" w:line="240" w:lineRule="auto"/>
        <w:outlineLvl w:val="1"/>
        <w:rPr>
          <w:rFonts w:eastAsia="Times New Roman" w:cs="Times New Roman"/>
          <w:bCs/>
          <w:kern w:val="36"/>
          <w:sz w:val="18"/>
          <w:szCs w:val="24"/>
        </w:rPr>
      </w:pPr>
    </w:p>
    <w:p w:rsidR="00D643BA" w:rsidRDefault="00DC7CC4" w:rsidP="002177BC">
      <w:pPr>
        <w:spacing w:after="0" w:line="240" w:lineRule="auto"/>
        <w:contextualSpacing/>
        <w:outlineLvl w:val="1"/>
        <w:rPr>
          <w:rFonts w:eastAsia="Times New Roman" w:cs="Times New Roman"/>
          <w:b/>
          <w:bCs/>
          <w:kern w:val="36"/>
          <w:sz w:val="24"/>
          <w:szCs w:val="24"/>
        </w:rPr>
      </w:pPr>
      <w:r w:rsidRPr="00591199">
        <w:rPr>
          <w:rFonts w:eastAsia="Times New Roman" w:cs="Times New Roman"/>
          <w:b/>
          <w:bCs/>
          <w:kern w:val="36"/>
          <w:sz w:val="24"/>
          <w:szCs w:val="24"/>
        </w:rPr>
        <w:t xml:space="preserve">Tablo </w:t>
      </w:r>
      <w:r w:rsidR="00785D0D" w:rsidRPr="00591199">
        <w:rPr>
          <w:rFonts w:eastAsia="Times New Roman" w:cs="Times New Roman"/>
          <w:b/>
          <w:bCs/>
          <w:kern w:val="36"/>
          <w:sz w:val="24"/>
          <w:szCs w:val="24"/>
        </w:rPr>
        <w:t>3</w:t>
      </w:r>
      <w:r w:rsidR="007402FF" w:rsidRPr="00591199">
        <w:rPr>
          <w:rFonts w:eastAsia="Times New Roman" w:cs="Times New Roman"/>
          <w:b/>
          <w:bCs/>
          <w:kern w:val="36"/>
          <w:sz w:val="24"/>
          <w:szCs w:val="24"/>
        </w:rPr>
        <w:t xml:space="preserve">: </w:t>
      </w:r>
      <w:r w:rsidR="00AE1B17" w:rsidRPr="00591199">
        <w:rPr>
          <w:rFonts w:eastAsia="Times New Roman" w:cs="Times New Roman"/>
          <w:b/>
          <w:bCs/>
          <w:kern w:val="36"/>
          <w:sz w:val="24"/>
          <w:szCs w:val="24"/>
        </w:rPr>
        <w:t>Sanayi alt sektörlerine</w:t>
      </w:r>
      <w:r w:rsidR="007402FF" w:rsidRPr="00591199">
        <w:rPr>
          <w:rFonts w:eastAsia="Times New Roman" w:cs="Times New Roman"/>
          <w:b/>
          <w:bCs/>
          <w:kern w:val="36"/>
          <w:sz w:val="24"/>
          <w:szCs w:val="24"/>
        </w:rPr>
        <w:t xml:space="preserve"> göre sanayi üretim endeksi büyüme ve d</w:t>
      </w:r>
      <w:r w:rsidR="00264515" w:rsidRPr="00591199">
        <w:rPr>
          <w:rFonts w:eastAsia="Times New Roman" w:cs="Times New Roman"/>
          <w:b/>
          <w:bCs/>
          <w:kern w:val="36"/>
          <w:sz w:val="24"/>
          <w:szCs w:val="24"/>
        </w:rPr>
        <w:t xml:space="preserve">eğişim oranları(2010=100), </w:t>
      </w:r>
      <w:r w:rsidR="002177BC">
        <w:rPr>
          <w:rFonts w:eastAsia="Times New Roman" w:cs="Times New Roman"/>
          <w:b/>
          <w:bCs/>
          <w:kern w:val="36"/>
          <w:sz w:val="24"/>
          <w:szCs w:val="24"/>
        </w:rPr>
        <w:t>Mayıs</w:t>
      </w:r>
      <w:r w:rsidR="002177BC" w:rsidRPr="00591199">
        <w:rPr>
          <w:rFonts w:eastAsia="Times New Roman" w:cs="Times New Roman"/>
          <w:b/>
          <w:bCs/>
          <w:kern w:val="36"/>
          <w:sz w:val="24"/>
          <w:szCs w:val="24"/>
        </w:rPr>
        <w:t xml:space="preserve"> </w:t>
      </w:r>
      <w:r w:rsidR="00AA3994" w:rsidRPr="00591199">
        <w:rPr>
          <w:rFonts w:eastAsia="Times New Roman" w:cs="Times New Roman"/>
          <w:b/>
          <w:bCs/>
          <w:kern w:val="36"/>
          <w:sz w:val="24"/>
          <w:szCs w:val="24"/>
        </w:rPr>
        <w:t>2015</w:t>
      </w:r>
    </w:p>
    <w:p w:rsidR="005051ED" w:rsidRPr="00591199" w:rsidRDefault="005051ED" w:rsidP="007554B2">
      <w:pPr>
        <w:spacing w:after="0" w:line="240" w:lineRule="auto"/>
        <w:contextualSpacing/>
        <w:outlineLvl w:val="1"/>
        <w:rPr>
          <w:rFonts w:eastAsia="Times New Roman" w:cs="Times New Roman"/>
          <w:b/>
          <w:bCs/>
          <w:kern w:val="36"/>
          <w:sz w:val="24"/>
          <w:szCs w:val="24"/>
        </w:rPr>
      </w:pPr>
    </w:p>
    <w:tbl>
      <w:tblPr>
        <w:tblW w:w="8652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4498"/>
        <w:gridCol w:w="2028"/>
        <w:gridCol w:w="2126"/>
      </w:tblGrid>
      <w:tr w:rsidR="00D643BA" w:rsidRPr="00591199" w:rsidTr="008E50DE">
        <w:trPr>
          <w:trHeight w:hRule="exact" w:val="272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3BA" w:rsidRPr="00591199" w:rsidRDefault="00D643BA" w:rsidP="00D643BA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  <w:r w:rsidRPr="00591199">
              <w:rPr>
                <w:rFonts w:eastAsia="Times New Roman" w:cs="Times New Roman"/>
                <w:szCs w:val="20"/>
              </w:rPr>
              <w:t> 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3BA" w:rsidRPr="00591199" w:rsidRDefault="00D643BA" w:rsidP="00D643B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591199">
              <w:rPr>
                <w:rFonts w:eastAsia="Times New Roman" w:cs="Times New Roman"/>
                <w:b/>
                <w:bCs/>
              </w:rPr>
              <w:t>Önceki Aya Göre (%)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3BA" w:rsidRPr="00591199" w:rsidRDefault="00D643BA" w:rsidP="00D643B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591199">
              <w:rPr>
                <w:rFonts w:eastAsia="Times New Roman" w:cs="Times New Roman"/>
                <w:b/>
                <w:bCs/>
              </w:rPr>
              <w:t>Önceki Yıla Göre (%)</w:t>
            </w:r>
          </w:p>
        </w:tc>
      </w:tr>
      <w:tr w:rsidR="006365AF" w:rsidRPr="00591199" w:rsidTr="008E50DE">
        <w:trPr>
          <w:trHeight w:hRule="exact" w:val="272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5AF" w:rsidRPr="00591199" w:rsidRDefault="006365AF" w:rsidP="00D643BA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591199">
              <w:rPr>
                <w:rFonts w:eastAsia="Times New Roman" w:cs="Times New Roman"/>
                <w:b/>
                <w:bCs/>
              </w:rPr>
              <w:t xml:space="preserve">Makine ve </w:t>
            </w:r>
            <w:proofErr w:type="gramStart"/>
            <w:r w:rsidRPr="00591199">
              <w:rPr>
                <w:rFonts w:eastAsia="Times New Roman" w:cs="Times New Roman"/>
                <w:b/>
                <w:bCs/>
              </w:rPr>
              <w:t>ekipmanların</w:t>
            </w:r>
            <w:proofErr w:type="gramEnd"/>
            <w:r w:rsidRPr="00591199">
              <w:rPr>
                <w:rFonts w:eastAsia="Times New Roman" w:cs="Times New Roman"/>
                <w:b/>
                <w:bCs/>
              </w:rPr>
              <w:t xml:space="preserve"> kurulumu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AF" w:rsidRPr="008E50DE" w:rsidRDefault="006365AF" w:rsidP="008E50DE">
            <w:pPr>
              <w:jc w:val="center"/>
            </w:pPr>
            <w:r w:rsidRPr="008E50DE">
              <w:t>33,6%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AF" w:rsidRPr="006365AF" w:rsidRDefault="006365AF" w:rsidP="006365AF">
            <w:pPr>
              <w:jc w:val="center"/>
            </w:pPr>
            <w:r w:rsidRPr="006365AF">
              <w:t>50,6%</w:t>
            </w:r>
          </w:p>
        </w:tc>
      </w:tr>
      <w:tr w:rsidR="006365AF" w:rsidRPr="00591199" w:rsidTr="008E50DE">
        <w:trPr>
          <w:trHeight w:hRule="exact" w:val="272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5AF" w:rsidRPr="00591199" w:rsidRDefault="006365AF" w:rsidP="00536155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591199">
              <w:rPr>
                <w:rFonts w:eastAsia="Times New Roman" w:cs="Times New Roman"/>
                <w:b/>
                <w:bCs/>
              </w:rPr>
              <w:t>Bilg</w:t>
            </w:r>
            <w:r>
              <w:rPr>
                <w:rFonts w:eastAsia="Times New Roman" w:cs="Times New Roman"/>
                <w:b/>
                <w:bCs/>
              </w:rPr>
              <w:t xml:space="preserve">isayarların, elektronik ve </w:t>
            </w:r>
            <w:proofErr w:type="gramStart"/>
            <w:r>
              <w:rPr>
                <w:rFonts w:eastAsia="Times New Roman" w:cs="Times New Roman"/>
                <w:b/>
                <w:bCs/>
              </w:rPr>
              <w:t xml:space="preserve">optik </w:t>
            </w:r>
            <w:bookmarkStart w:id="0" w:name="_GoBack"/>
            <w:bookmarkEnd w:id="0"/>
            <w:r w:rsidRPr="00591199">
              <w:rPr>
                <w:rFonts w:eastAsia="Times New Roman" w:cs="Times New Roman"/>
                <w:b/>
                <w:bCs/>
              </w:rPr>
              <w:t xml:space="preserve"> imalatı</w:t>
            </w:r>
            <w:proofErr w:type="gramEnd"/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AF" w:rsidRPr="008E50DE" w:rsidRDefault="006365AF" w:rsidP="008E50DE">
            <w:pPr>
              <w:jc w:val="center"/>
            </w:pPr>
            <w:r w:rsidRPr="008E50DE">
              <w:t>-34,8%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AF" w:rsidRPr="006365AF" w:rsidRDefault="006365AF" w:rsidP="006365AF">
            <w:pPr>
              <w:jc w:val="center"/>
            </w:pPr>
            <w:r w:rsidRPr="006365AF">
              <w:t>-16,3%</w:t>
            </w:r>
          </w:p>
        </w:tc>
      </w:tr>
      <w:tr w:rsidR="006365AF" w:rsidRPr="00591199" w:rsidTr="008E50DE">
        <w:trPr>
          <w:trHeight w:hRule="exact" w:val="272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5AF" w:rsidRPr="00591199" w:rsidRDefault="006365AF" w:rsidP="00D643BA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591199">
              <w:rPr>
                <w:rFonts w:eastAsia="Times New Roman" w:cs="Times New Roman"/>
                <w:b/>
                <w:bCs/>
              </w:rPr>
              <w:t>Tütün ürünleri imalatı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AF" w:rsidRPr="008E50DE" w:rsidRDefault="006365AF" w:rsidP="008E50DE">
            <w:pPr>
              <w:jc w:val="center"/>
            </w:pPr>
            <w:r w:rsidRPr="008E50DE">
              <w:t>-11,5%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AF" w:rsidRPr="006365AF" w:rsidRDefault="006365AF" w:rsidP="006365AF">
            <w:pPr>
              <w:jc w:val="center"/>
            </w:pPr>
            <w:r w:rsidRPr="006365AF">
              <w:t>4,9%</w:t>
            </w:r>
          </w:p>
        </w:tc>
      </w:tr>
      <w:tr w:rsidR="006365AF" w:rsidRPr="00591199" w:rsidTr="008E50DE">
        <w:trPr>
          <w:trHeight w:hRule="exact" w:val="272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5AF" w:rsidRPr="00591199" w:rsidRDefault="006365AF" w:rsidP="00D643BA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591199">
              <w:rPr>
                <w:rFonts w:eastAsia="Times New Roman" w:cs="Times New Roman"/>
                <w:b/>
                <w:bCs/>
              </w:rPr>
              <w:t>Deri ve ilgili ürünlerin imalatı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AF" w:rsidRPr="008E50DE" w:rsidRDefault="006365AF" w:rsidP="008E50DE">
            <w:pPr>
              <w:jc w:val="center"/>
            </w:pPr>
            <w:r w:rsidRPr="008E50DE">
              <w:t>5,8%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AF" w:rsidRPr="006365AF" w:rsidRDefault="006365AF" w:rsidP="006365AF">
            <w:pPr>
              <w:jc w:val="center"/>
            </w:pPr>
            <w:r w:rsidRPr="006365AF">
              <w:t>-6,4%</w:t>
            </w:r>
          </w:p>
        </w:tc>
      </w:tr>
      <w:tr w:rsidR="006365AF" w:rsidRPr="00591199" w:rsidTr="008E50DE">
        <w:trPr>
          <w:trHeight w:hRule="exact" w:val="272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5AF" w:rsidRPr="00591199" w:rsidRDefault="006365AF" w:rsidP="00D643BA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591199">
              <w:rPr>
                <w:rFonts w:eastAsia="Times New Roman" w:cs="Times New Roman"/>
                <w:b/>
                <w:bCs/>
              </w:rPr>
              <w:t>Temel eczacılık ürünlerinin imalatı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AF" w:rsidRPr="008E50DE" w:rsidRDefault="006365AF" w:rsidP="008E50DE">
            <w:pPr>
              <w:jc w:val="center"/>
            </w:pPr>
            <w:r w:rsidRPr="008E50DE">
              <w:t>-5,2%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AF" w:rsidRPr="006365AF" w:rsidRDefault="006365AF" w:rsidP="006365AF">
            <w:pPr>
              <w:jc w:val="center"/>
            </w:pPr>
            <w:r w:rsidRPr="006365AF">
              <w:t>26,4%</w:t>
            </w:r>
          </w:p>
        </w:tc>
      </w:tr>
      <w:tr w:rsidR="006365AF" w:rsidRPr="00591199" w:rsidTr="008E50DE">
        <w:trPr>
          <w:trHeight w:hRule="exact" w:val="272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5AF" w:rsidRPr="00591199" w:rsidRDefault="006365AF" w:rsidP="00D643BA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591199">
              <w:rPr>
                <w:rFonts w:eastAsia="Times New Roman" w:cs="Times New Roman"/>
                <w:b/>
                <w:bCs/>
              </w:rPr>
              <w:t xml:space="preserve">Kok kömürü ve rafine edilmiş </w:t>
            </w:r>
            <w:r w:rsidR="00E40B54">
              <w:rPr>
                <w:rFonts w:eastAsia="Times New Roman" w:cs="Times New Roman"/>
                <w:b/>
                <w:bCs/>
              </w:rPr>
              <w:t>petrol ürünleri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AF" w:rsidRPr="008E50DE" w:rsidRDefault="006365AF" w:rsidP="008E50DE">
            <w:pPr>
              <w:jc w:val="center"/>
            </w:pPr>
            <w:r w:rsidRPr="008E50DE">
              <w:t>22,2%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AF" w:rsidRPr="006365AF" w:rsidRDefault="006365AF" w:rsidP="006365AF">
            <w:pPr>
              <w:jc w:val="center"/>
            </w:pPr>
            <w:r w:rsidRPr="006365AF">
              <w:t>72,0%</w:t>
            </w:r>
          </w:p>
        </w:tc>
      </w:tr>
      <w:tr w:rsidR="006365AF" w:rsidRPr="00591199" w:rsidTr="008E50DE">
        <w:trPr>
          <w:trHeight w:hRule="exact" w:val="272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5AF" w:rsidRPr="00591199" w:rsidRDefault="006365AF" w:rsidP="00D643BA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591199">
              <w:rPr>
                <w:rFonts w:eastAsia="Times New Roman" w:cs="Times New Roman"/>
                <w:b/>
                <w:bCs/>
              </w:rPr>
              <w:t>Mobilya imalatı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AF" w:rsidRPr="008E50DE" w:rsidRDefault="006365AF" w:rsidP="008E50DE">
            <w:pPr>
              <w:jc w:val="center"/>
            </w:pPr>
            <w:r w:rsidRPr="008E50DE">
              <w:t>-7,4%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AF" w:rsidRPr="006365AF" w:rsidRDefault="006365AF" w:rsidP="006365AF">
            <w:pPr>
              <w:jc w:val="center"/>
            </w:pPr>
            <w:r w:rsidRPr="006365AF">
              <w:t>7,2%</w:t>
            </w:r>
          </w:p>
        </w:tc>
      </w:tr>
      <w:tr w:rsidR="006365AF" w:rsidRPr="00591199" w:rsidTr="008E50DE">
        <w:trPr>
          <w:trHeight w:hRule="exact" w:val="272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5AF" w:rsidRPr="00591199" w:rsidRDefault="006365AF" w:rsidP="00D643BA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proofErr w:type="gramStart"/>
            <w:r w:rsidRPr="00591199">
              <w:rPr>
                <w:rFonts w:eastAsia="Times New Roman" w:cs="Times New Roman"/>
                <w:b/>
                <w:bCs/>
              </w:rPr>
              <w:t>Kağıt</w:t>
            </w:r>
            <w:proofErr w:type="gramEnd"/>
            <w:r w:rsidRPr="00591199">
              <w:rPr>
                <w:rFonts w:eastAsia="Times New Roman" w:cs="Times New Roman"/>
                <w:b/>
                <w:bCs/>
              </w:rPr>
              <w:t xml:space="preserve"> ve kağıt ürünleri imalatı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AF" w:rsidRPr="008E50DE" w:rsidRDefault="006365AF" w:rsidP="008E50DE">
            <w:pPr>
              <w:jc w:val="center"/>
            </w:pPr>
            <w:r w:rsidRPr="008E50DE">
              <w:t>1,9%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AF" w:rsidRPr="006365AF" w:rsidRDefault="006365AF" w:rsidP="006365AF">
            <w:pPr>
              <w:jc w:val="center"/>
            </w:pPr>
            <w:r w:rsidRPr="006365AF">
              <w:t>8,8%</w:t>
            </w:r>
          </w:p>
        </w:tc>
      </w:tr>
      <w:tr w:rsidR="006365AF" w:rsidRPr="00591199" w:rsidTr="008E50DE">
        <w:trPr>
          <w:trHeight w:hRule="exact" w:val="272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5AF" w:rsidRPr="00591199" w:rsidRDefault="006365AF" w:rsidP="00D643BA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591199">
              <w:rPr>
                <w:rFonts w:eastAsia="Times New Roman" w:cs="Times New Roman"/>
                <w:b/>
                <w:bCs/>
              </w:rPr>
              <w:t>Diğer metalik olmayan mineral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AF" w:rsidRPr="008E50DE" w:rsidRDefault="006365AF" w:rsidP="008E50DE">
            <w:pPr>
              <w:jc w:val="center"/>
            </w:pPr>
            <w:r w:rsidRPr="008E50DE">
              <w:t>1,0%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AF" w:rsidRPr="006365AF" w:rsidRDefault="006365AF" w:rsidP="006365AF">
            <w:pPr>
              <w:jc w:val="center"/>
            </w:pPr>
            <w:r w:rsidRPr="006365AF">
              <w:t>0,7%</w:t>
            </w:r>
          </w:p>
        </w:tc>
      </w:tr>
      <w:tr w:rsidR="006365AF" w:rsidRPr="00591199" w:rsidTr="008E50DE">
        <w:trPr>
          <w:trHeight w:hRule="exact" w:val="272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5AF" w:rsidRPr="00591199" w:rsidRDefault="006365AF" w:rsidP="00D643BA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591199">
              <w:rPr>
                <w:rFonts w:eastAsia="Times New Roman" w:cs="Times New Roman"/>
                <w:b/>
                <w:bCs/>
              </w:rPr>
              <w:t>Giyim eşyaları imalatı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AF" w:rsidRPr="008E50DE" w:rsidRDefault="006365AF" w:rsidP="008E50DE">
            <w:pPr>
              <w:jc w:val="center"/>
            </w:pPr>
            <w:r w:rsidRPr="008E50DE">
              <w:t>-1,1%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AF" w:rsidRPr="006365AF" w:rsidRDefault="006365AF" w:rsidP="006365AF">
            <w:pPr>
              <w:jc w:val="center"/>
            </w:pPr>
            <w:r w:rsidRPr="006365AF">
              <w:t>-0,9%</w:t>
            </w:r>
          </w:p>
        </w:tc>
      </w:tr>
      <w:tr w:rsidR="006365AF" w:rsidRPr="00591199" w:rsidTr="008E50DE">
        <w:trPr>
          <w:trHeight w:hRule="exact" w:val="272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5AF" w:rsidRPr="00591199" w:rsidRDefault="006365AF" w:rsidP="00D643BA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591199">
              <w:rPr>
                <w:rFonts w:eastAsia="Times New Roman" w:cs="Times New Roman"/>
                <w:b/>
                <w:bCs/>
              </w:rPr>
              <w:t xml:space="preserve">Motorlu kara taşıtı, treyler (römork)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AF" w:rsidRPr="008E50DE" w:rsidRDefault="006365AF" w:rsidP="008E50DE">
            <w:pPr>
              <w:jc w:val="center"/>
            </w:pPr>
            <w:r w:rsidRPr="008E50DE">
              <w:t>-12,2%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AF" w:rsidRPr="006365AF" w:rsidRDefault="006365AF" w:rsidP="006365AF">
            <w:pPr>
              <w:jc w:val="center"/>
            </w:pPr>
            <w:r w:rsidRPr="006365AF">
              <w:t>1,2%</w:t>
            </w:r>
          </w:p>
        </w:tc>
      </w:tr>
      <w:tr w:rsidR="006365AF" w:rsidRPr="00591199" w:rsidTr="008E50DE">
        <w:trPr>
          <w:trHeight w:hRule="exact" w:val="272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5AF" w:rsidRPr="00591199" w:rsidRDefault="006365AF" w:rsidP="00D643BA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591199">
              <w:rPr>
                <w:rFonts w:eastAsia="Times New Roman" w:cs="Times New Roman"/>
                <w:b/>
                <w:bCs/>
              </w:rPr>
              <w:t>Fabrikasyon metal ürünleri imalatı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AF" w:rsidRPr="008E50DE" w:rsidRDefault="006365AF" w:rsidP="008E50DE">
            <w:pPr>
              <w:jc w:val="center"/>
            </w:pPr>
            <w:r w:rsidRPr="008E50DE">
              <w:t>-5,7%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AF" w:rsidRPr="006365AF" w:rsidRDefault="006365AF" w:rsidP="006365AF">
            <w:pPr>
              <w:jc w:val="center"/>
            </w:pPr>
            <w:r w:rsidRPr="006365AF">
              <w:t>-4,9%</w:t>
            </w:r>
          </w:p>
        </w:tc>
      </w:tr>
      <w:tr w:rsidR="006365AF" w:rsidRPr="00591199" w:rsidTr="008E50DE">
        <w:trPr>
          <w:trHeight w:hRule="exact" w:val="272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5AF" w:rsidRPr="00591199" w:rsidRDefault="006365AF" w:rsidP="00D643BA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591199">
              <w:rPr>
                <w:rFonts w:eastAsia="Times New Roman" w:cs="Times New Roman"/>
                <w:b/>
                <w:bCs/>
              </w:rPr>
              <w:t>Kimyasalların ve kimyasal imalatı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AF" w:rsidRPr="008E50DE" w:rsidRDefault="006365AF" w:rsidP="008E50DE">
            <w:pPr>
              <w:jc w:val="center"/>
            </w:pPr>
            <w:r w:rsidRPr="008E50DE">
              <w:t>0,3%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AF" w:rsidRPr="006365AF" w:rsidRDefault="006365AF" w:rsidP="006365AF">
            <w:pPr>
              <w:jc w:val="center"/>
            </w:pPr>
            <w:r w:rsidRPr="006365AF">
              <w:t>4,6%</w:t>
            </w:r>
          </w:p>
        </w:tc>
      </w:tr>
      <w:tr w:rsidR="006365AF" w:rsidRPr="00591199" w:rsidTr="008E50DE">
        <w:trPr>
          <w:trHeight w:hRule="exact" w:val="272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5AF" w:rsidRPr="00591199" w:rsidRDefault="006365AF" w:rsidP="00D643BA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591199">
              <w:rPr>
                <w:rFonts w:eastAsia="Times New Roman" w:cs="Times New Roman"/>
                <w:b/>
                <w:bCs/>
              </w:rPr>
              <w:t>Ana metal sanayi imalatı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AF" w:rsidRPr="008E50DE" w:rsidRDefault="006365AF" w:rsidP="008E50DE">
            <w:pPr>
              <w:jc w:val="center"/>
            </w:pPr>
            <w:r w:rsidRPr="008E50DE">
              <w:t>-1,3%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AF" w:rsidRPr="006365AF" w:rsidRDefault="006365AF" w:rsidP="006365AF">
            <w:pPr>
              <w:jc w:val="center"/>
            </w:pPr>
            <w:r w:rsidRPr="006365AF">
              <w:t>-2,9%</w:t>
            </w:r>
          </w:p>
        </w:tc>
      </w:tr>
      <w:tr w:rsidR="006365AF" w:rsidRPr="00591199" w:rsidTr="008E50DE">
        <w:trPr>
          <w:trHeight w:hRule="exact" w:val="272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5AF" w:rsidRPr="00591199" w:rsidRDefault="006365AF" w:rsidP="00D643BA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591199">
              <w:rPr>
                <w:rFonts w:eastAsia="Times New Roman" w:cs="Times New Roman"/>
                <w:b/>
                <w:bCs/>
              </w:rPr>
              <w:t>Başka yerde sınıflandırılmamış ürün imalatı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AF" w:rsidRPr="008E50DE" w:rsidRDefault="006365AF" w:rsidP="008E50DE">
            <w:pPr>
              <w:jc w:val="center"/>
            </w:pPr>
            <w:r w:rsidRPr="008E50DE">
              <w:t>-5,4%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AF" w:rsidRPr="006365AF" w:rsidRDefault="006365AF" w:rsidP="006365AF">
            <w:pPr>
              <w:jc w:val="center"/>
            </w:pPr>
            <w:r w:rsidRPr="006365AF">
              <w:t>-1,8%</w:t>
            </w:r>
          </w:p>
        </w:tc>
      </w:tr>
      <w:tr w:rsidR="006365AF" w:rsidRPr="00591199" w:rsidTr="008E50DE">
        <w:trPr>
          <w:trHeight w:hRule="exact" w:val="272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5AF" w:rsidRPr="00591199" w:rsidRDefault="006365AF" w:rsidP="00D643BA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591199">
              <w:rPr>
                <w:rFonts w:eastAsia="Times New Roman" w:cs="Times New Roman"/>
                <w:b/>
                <w:bCs/>
              </w:rPr>
              <w:t>Diğer imalatlar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AF" w:rsidRPr="008E50DE" w:rsidRDefault="006365AF" w:rsidP="008E50DE">
            <w:pPr>
              <w:jc w:val="center"/>
            </w:pPr>
            <w:r w:rsidRPr="008E50DE">
              <w:t>1,3%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AF" w:rsidRPr="006365AF" w:rsidRDefault="006365AF" w:rsidP="006365AF">
            <w:pPr>
              <w:jc w:val="center"/>
            </w:pPr>
            <w:r w:rsidRPr="006365AF">
              <w:t>8,4%</w:t>
            </w:r>
          </w:p>
        </w:tc>
      </w:tr>
      <w:tr w:rsidR="006365AF" w:rsidRPr="00591199" w:rsidTr="008E50DE">
        <w:trPr>
          <w:trHeight w:hRule="exact" w:val="272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5AF" w:rsidRPr="00591199" w:rsidRDefault="006365AF" w:rsidP="00D643BA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591199">
              <w:rPr>
                <w:rFonts w:eastAsia="Times New Roman" w:cs="Times New Roman"/>
                <w:b/>
                <w:bCs/>
              </w:rPr>
              <w:t>Kauçuk ve plastik ürünlerin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AF" w:rsidRPr="008E50DE" w:rsidRDefault="006365AF" w:rsidP="008E50DE">
            <w:pPr>
              <w:jc w:val="center"/>
            </w:pPr>
            <w:r w:rsidRPr="008E50DE">
              <w:t>-0,9%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AF" w:rsidRPr="006365AF" w:rsidRDefault="006365AF" w:rsidP="006365AF">
            <w:pPr>
              <w:jc w:val="center"/>
            </w:pPr>
            <w:r w:rsidRPr="006365AF">
              <w:t>-2,4%</w:t>
            </w:r>
          </w:p>
        </w:tc>
      </w:tr>
      <w:tr w:rsidR="006365AF" w:rsidRPr="00591199" w:rsidTr="008E50DE">
        <w:trPr>
          <w:trHeight w:hRule="exact" w:val="272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5AF" w:rsidRPr="00591199" w:rsidRDefault="006365AF" w:rsidP="00D643BA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591199">
              <w:rPr>
                <w:rFonts w:eastAsia="Times New Roman" w:cs="Times New Roman"/>
                <w:b/>
                <w:bCs/>
              </w:rPr>
              <w:t>Ağaç, ağaç ve mantar ürünleri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AF" w:rsidRPr="008E50DE" w:rsidRDefault="006365AF" w:rsidP="008E50DE">
            <w:pPr>
              <w:jc w:val="center"/>
            </w:pPr>
            <w:r w:rsidRPr="008E50DE">
              <w:t>-1,1%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AF" w:rsidRPr="006365AF" w:rsidRDefault="006365AF" w:rsidP="006365AF">
            <w:pPr>
              <w:jc w:val="center"/>
            </w:pPr>
            <w:r w:rsidRPr="006365AF">
              <w:t>-8,5%</w:t>
            </w:r>
          </w:p>
        </w:tc>
      </w:tr>
      <w:tr w:rsidR="006365AF" w:rsidRPr="00591199" w:rsidTr="008E50DE">
        <w:trPr>
          <w:trHeight w:hRule="exact" w:val="272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5AF" w:rsidRPr="00591199" w:rsidRDefault="006365AF" w:rsidP="00D643BA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591199">
              <w:rPr>
                <w:rFonts w:eastAsia="Times New Roman" w:cs="Times New Roman"/>
                <w:b/>
                <w:bCs/>
              </w:rPr>
              <w:t>Gıda ürünleri imalatı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AF" w:rsidRPr="008E50DE" w:rsidRDefault="006365AF" w:rsidP="008E50DE">
            <w:pPr>
              <w:jc w:val="center"/>
            </w:pPr>
            <w:r w:rsidRPr="008E50DE">
              <w:t>1,3%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AF" w:rsidRPr="006365AF" w:rsidRDefault="006365AF" w:rsidP="006365AF">
            <w:pPr>
              <w:jc w:val="center"/>
            </w:pPr>
            <w:r w:rsidRPr="006365AF">
              <w:t>5,3%</w:t>
            </w:r>
          </w:p>
        </w:tc>
      </w:tr>
      <w:tr w:rsidR="006365AF" w:rsidRPr="00591199" w:rsidTr="008E50DE">
        <w:trPr>
          <w:trHeight w:hRule="exact" w:val="272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5AF" w:rsidRPr="00591199" w:rsidRDefault="006365AF" w:rsidP="00D643BA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591199">
              <w:rPr>
                <w:rFonts w:eastAsia="Times New Roman" w:cs="Times New Roman"/>
                <w:b/>
                <w:bCs/>
              </w:rPr>
              <w:t>Tekstil ürünleri imalatı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AF" w:rsidRPr="008E50DE" w:rsidRDefault="006365AF" w:rsidP="008E50DE">
            <w:pPr>
              <w:jc w:val="center"/>
            </w:pPr>
            <w:r w:rsidRPr="008E50DE">
              <w:t>1,1%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AF" w:rsidRPr="006365AF" w:rsidRDefault="006365AF" w:rsidP="006365AF">
            <w:pPr>
              <w:jc w:val="center"/>
            </w:pPr>
            <w:r w:rsidRPr="006365AF">
              <w:t>-3,2%</w:t>
            </w:r>
          </w:p>
        </w:tc>
      </w:tr>
      <w:tr w:rsidR="006365AF" w:rsidRPr="00591199" w:rsidTr="008E50DE">
        <w:trPr>
          <w:trHeight w:hRule="exact" w:val="272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5AF" w:rsidRPr="00591199" w:rsidRDefault="006365AF" w:rsidP="00D643BA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591199">
              <w:rPr>
                <w:rFonts w:eastAsia="Times New Roman" w:cs="Times New Roman"/>
                <w:b/>
                <w:bCs/>
              </w:rPr>
              <w:t>Kayıtlı medyanın basılması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AF" w:rsidRPr="008E50DE" w:rsidRDefault="006365AF" w:rsidP="008E50DE">
            <w:pPr>
              <w:jc w:val="center"/>
            </w:pPr>
            <w:r w:rsidRPr="008E50DE">
              <w:t>2,3%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AF" w:rsidRPr="006365AF" w:rsidRDefault="006365AF" w:rsidP="006365AF">
            <w:pPr>
              <w:jc w:val="center"/>
            </w:pPr>
            <w:r w:rsidRPr="006365AF">
              <w:t>13,2%</w:t>
            </w:r>
          </w:p>
        </w:tc>
      </w:tr>
      <w:tr w:rsidR="006365AF" w:rsidRPr="00591199" w:rsidTr="008E50DE">
        <w:trPr>
          <w:trHeight w:hRule="exact" w:val="272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5AF" w:rsidRPr="00591199" w:rsidRDefault="006365AF" w:rsidP="00D643BA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591199">
              <w:rPr>
                <w:rFonts w:eastAsia="Times New Roman" w:cs="Times New Roman"/>
                <w:b/>
                <w:bCs/>
              </w:rPr>
              <w:lastRenderedPageBreak/>
              <w:t>Elektrikli teçhizat imalatı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AF" w:rsidRPr="008E50DE" w:rsidRDefault="006365AF" w:rsidP="008E50DE">
            <w:pPr>
              <w:jc w:val="center"/>
            </w:pPr>
            <w:r w:rsidRPr="008E50DE">
              <w:t>5,6%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AF" w:rsidRPr="006365AF" w:rsidRDefault="006365AF" w:rsidP="006365AF">
            <w:pPr>
              <w:jc w:val="center"/>
            </w:pPr>
            <w:r w:rsidRPr="006365AF">
              <w:t>5,4%</w:t>
            </w:r>
          </w:p>
        </w:tc>
      </w:tr>
      <w:tr w:rsidR="006365AF" w:rsidRPr="00591199" w:rsidTr="008E50DE">
        <w:trPr>
          <w:trHeight w:hRule="exact" w:val="272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5AF" w:rsidRPr="00591199" w:rsidRDefault="006365AF" w:rsidP="00D643BA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591199">
              <w:rPr>
                <w:rFonts w:eastAsia="Times New Roman" w:cs="Times New Roman"/>
                <w:b/>
                <w:bCs/>
              </w:rPr>
              <w:t>İçeceklerin imalatı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AF" w:rsidRPr="008E50DE" w:rsidRDefault="006365AF" w:rsidP="008E50DE">
            <w:pPr>
              <w:jc w:val="center"/>
            </w:pPr>
            <w:r w:rsidRPr="008E50DE">
              <w:t>4,6%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AF" w:rsidRPr="006365AF" w:rsidRDefault="006365AF" w:rsidP="006365AF">
            <w:pPr>
              <w:jc w:val="center"/>
            </w:pPr>
            <w:r w:rsidRPr="006365AF">
              <w:t>11,3%</w:t>
            </w:r>
          </w:p>
        </w:tc>
      </w:tr>
      <w:tr w:rsidR="006365AF" w:rsidRPr="00591199" w:rsidTr="008E50DE">
        <w:trPr>
          <w:trHeight w:hRule="exact" w:val="272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5AF" w:rsidRPr="00591199" w:rsidRDefault="006365AF" w:rsidP="00D643BA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591199">
              <w:rPr>
                <w:rFonts w:eastAsia="Times New Roman" w:cs="Times New Roman"/>
                <w:b/>
                <w:bCs/>
              </w:rPr>
              <w:t>Diğer ulaşım araçlarının imalatı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AF" w:rsidRPr="008E50DE" w:rsidRDefault="006365AF" w:rsidP="008E50DE">
            <w:pPr>
              <w:jc w:val="center"/>
            </w:pPr>
            <w:r w:rsidRPr="008E50DE">
              <w:t>-24,7%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AF" w:rsidRPr="006365AF" w:rsidRDefault="006365AF" w:rsidP="006365AF">
            <w:pPr>
              <w:jc w:val="center"/>
            </w:pPr>
            <w:r w:rsidRPr="006365AF">
              <w:t>15,7%</w:t>
            </w:r>
          </w:p>
        </w:tc>
      </w:tr>
      <w:tr w:rsidR="00C1674D" w:rsidRPr="00591199" w:rsidTr="00F8163C">
        <w:trPr>
          <w:trHeight w:hRule="exact" w:val="272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74D" w:rsidRPr="00591199" w:rsidRDefault="00C1674D" w:rsidP="00D643BA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591199">
              <w:rPr>
                <w:rFonts w:eastAsia="Times New Roman" w:cs="Times New Roman"/>
                <w:b/>
                <w:bCs/>
                <w:szCs w:val="24"/>
              </w:rPr>
              <w:t>TOPLAM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74D" w:rsidRPr="00591199" w:rsidRDefault="00C1674D" w:rsidP="00AA13B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-2</w:t>
            </w:r>
            <w:r w:rsidRPr="00591199">
              <w:rPr>
                <w:rFonts w:eastAsia="Times New Roman" w:cs="Times New Roman"/>
                <w:b/>
                <w:bCs/>
              </w:rPr>
              <w:t>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74D" w:rsidRPr="00591199" w:rsidRDefault="00C1674D" w:rsidP="00AA13B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2,4</w:t>
            </w:r>
            <w:r w:rsidRPr="00591199">
              <w:rPr>
                <w:rFonts w:eastAsia="Times New Roman" w:cs="Times New Roman"/>
                <w:b/>
                <w:bCs/>
              </w:rPr>
              <w:t>%</w:t>
            </w:r>
          </w:p>
        </w:tc>
      </w:tr>
    </w:tbl>
    <w:p w:rsidR="00B82173" w:rsidRPr="00B82173" w:rsidRDefault="004110A0">
      <w:pPr>
        <w:spacing w:after="0" w:line="240" w:lineRule="auto"/>
        <w:contextualSpacing/>
        <w:jc w:val="both"/>
        <w:outlineLvl w:val="1"/>
        <w:rPr>
          <w:rFonts w:eastAsia="Times New Roman" w:cs="Times New Roman"/>
          <w:bCs/>
          <w:kern w:val="36"/>
          <w:sz w:val="18"/>
          <w:szCs w:val="24"/>
        </w:rPr>
      </w:pPr>
      <w:r w:rsidRPr="00591199">
        <w:rPr>
          <w:rFonts w:eastAsia="Times New Roman" w:cs="Times New Roman"/>
          <w:bCs/>
          <w:kern w:val="36"/>
          <w:sz w:val="18"/>
          <w:szCs w:val="24"/>
        </w:rPr>
        <w:t xml:space="preserve">Kaynak: </w:t>
      </w:r>
      <w:proofErr w:type="spellStart"/>
      <w:r w:rsidRPr="00591199">
        <w:rPr>
          <w:rFonts w:eastAsia="Times New Roman" w:cs="Times New Roman"/>
          <w:bCs/>
          <w:kern w:val="36"/>
          <w:sz w:val="18"/>
          <w:szCs w:val="24"/>
        </w:rPr>
        <w:t>Tüik</w:t>
      </w:r>
      <w:proofErr w:type="spellEnd"/>
    </w:p>
    <w:sectPr w:rsidR="00B82173" w:rsidRPr="00B82173" w:rsidSect="00432DF5">
      <w:footerReference w:type="default" r:id="rId11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43F" w:rsidRDefault="002F543F" w:rsidP="00C04441">
      <w:pPr>
        <w:spacing w:after="0" w:line="240" w:lineRule="auto"/>
      </w:pPr>
      <w:r>
        <w:separator/>
      </w:r>
    </w:p>
  </w:endnote>
  <w:endnote w:type="continuationSeparator" w:id="0">
    <w:p w:rsidR="002F543F" w:rsidRDefault="002F543F" w:rsidP="00C04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174264"/>
      <w:docPartObj>
        <w:docPartGallery w:val="Page Numbers (Bottom of Page)"/>
        <w:docPartUnique/>
      </w:docPartObj>
    </w:sdtPr>
    <w:sdtContent>
      <w:p w:rsidR="00DD5DEE" w:rsidRDefault="001D31B1">
        <w:pPr>
          <w:pStyle w:val="Altbilgi"/>
          <w:jc w:val="right"/>
        </w:pPr>
        <w:fldSimple w:instr=" PAGE   \* MERGEFORMAT ">
          <w:r w:rsidR="00D66D44">
            <w:rPr>
              <w:noProof/>
            </w:rPr>
            <w:t>1</w:t>
          </w:r>
        </w:fldSimple>
      </w:p>
    </w:sdtContent>
  </w:sdt>
  <w:p w:rsidR="00DD5DEE" w:rsidRDefault="00DD5DEE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43F" w:rsidRDefault="002F543F" w:rsidP="00C04441">
      <w:pPr>
        <w:spacing w:after="0" w:line="240" w:lineRule="auto"/>
      </w:pPr>
      <w:r>
        <w:separator/>
      </w:r>
    </w:p>
  </w:footnote>
  <w:footnote w:type="continuationSeparator" w:id="0">
    <w:p w:rsidR="002F543F" w:rsidRDefault="002F543F" w:rsidP="00C04441">
      <w:pPr>
        <w:spacing w:after="0" w:line="240" w:lineRule="auto"/>
      </w:pPr>
      <w:r>
        <w:continuationSeparator/>
      </w:r>
    </w:p>
  </w:footnote>
  <w:footnote w:id="1">
    <w:p w:rsidR="00DD5DEE" w:rsidRDefault="00DD5DEE" w:rsidP="00522A6C">
      <w:pPr>
        <w:pStyle w:val="DipnotMetni"/>
      </w:pPr>
      <w:r>
        <w:rPr>
          <w:rStyle w:val="DipnotBavurusu"/>
        </w:rPr>
        <w:footnoteRef/>
      </w:r>
      <w:r>
        <w:t xml:space="preserve"> Bültende mevsim ve takvim etkilerinden arındırılmış veriler kullanılmaktadır.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81403"/>
    <w:multiLevelType w:val="hybridMultilevel"/>
    <w:tmpl w:val="EB28E5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0F6CB7"/>
    <w:multiLevelType w:val="hybridMultilevel"/>
    <w:tmpl w:val="EF66A1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D23355"/>
    <w:rsid w:val="00027A9A"/>
    <w:rsid w:val="000376B0"/>
    <w:rsid w:val="00044D37"/>
    <w:rsid w:val="00050388"/>
    <w:rsid w:val="0005450C"/>
    <w:rsid w:val="00054542"/>
    <w:rsid w:val="00054929"/>
    <w:rsid w:val="00066D6A"/>
    <w:rsid w:val="000701FD"/>
    <w:rsid w:val="00076F0D"/>
    <w:rsid w:val="000B32AF"/>
    <w:rsid w:val="000B7EA9"/>
    <w:rsid w:val="000D1261"/>
    <w:rsid w:val="000D18BE"/>
    <w:rsid w:val="000D7AFB"/>
    <w:rsid w:val="000F5B97"/>
    <w:rsid w:val="000F6BB2"/>
    <w:rsid w:val="000F7730"/>
    <w:rsid w:val="00112C0F"/>
    <w:rsid w:val="00122DD5"/>
    <w:rsid w:val="001243A0"/>
    <w:rsid w:val="001273B1"/>
    <w:rsid w:val="0013047E"/>
    <w:rsid w:val="00137B96"/>
    <w:rsid w:val="00147518"/>
    <w:rsid w:val="00157B27"/>
    <w:rsid w:val="00160C8F"/>
    <w:rsid w:val="00172E9A"/>
    <w:rsid w:val="001833CC"/>
    <w:rsid w:val="00185C39"/>
    <w:rsid w:val="001A0C10"/>
    <w:rsid w:val="001C493B"/>
    <w:rsid w:val="001D31B1"/>
    <w:rsid w:val="001D545A"/>
    <w:rsid w:val="001E11A2"/>
    <w:rsid w:val="001E5A63"/>
    <w:rsid w:val="001F7633"/>
    <w:rsid w:val="00214915"/>
    <w:rsid w:val="00215555"/>
    <w:rsid w:val="002177BC"/>
    <w:rsid w:val="0022515A"/>
    <w:rsid w:val="00227ACB"/>
    <w:rsid w:val="00230091"/>
    <w:rsid w:val="00233BD5"/>
    <w:rsid w:val="00236934"/>
    <w:rsid w:val="00237857"/>
    <w:rsid w:val="00246CBF"/>
    <w:rsid w:val="00253E29"/>
    <w:rsid w:val="00263F6F"/>
    <w:rsid w:val="00264515"/>
    <w:rsid w:val="002664C4"/>
    <w:rsid w:val="00266ECF"/>
    <w:rsid w:val="00274C35"/>
    <w:rsid w:val="002828B1"/>
    <w:rsid w:val="002A38E3"/>
    <w:rsid w:val="002A3E2F"/>
    <w:rsid w:val="002A672A"/>
    <w:rsid w:val="002A6BBB"/>
    <w:rsid w:val="002B2CC6"/>
    <w:rsid w:val="002B53E4"/>
    <w:rsid w:val="002D3E19"/>
    <w:rsid w:val="002D440D"/>
    <w:rsid w:val="002E2DA0"/>
    <w:rsid w:val="002E7CEB"/>
    <w:rsid w:val="002F543F"/>
    <w:rsid w:val="003101E4"/>
    <w:rsid w:val="00312018"/>
    <w:rsid w:val="003144CC"/>
    <w:rsid w:val="003164E4"/>
    <w:rsid w:val="003211A2"/>
    <w:rsid w:val="0034114A"/>
    <w:rsid w:val="00347FB8"/>
    <w:rsid w:val="00351561"/>
    <w:rsid w:val="00353D82"/>
    <w:rsid w:val="00355562"/>
    <w:rsid w:val="00357954"/>
    <w:rsid w:val="003641B3"/>
    <w:rsid w:val="00393F9F"/>
    <w:rsid w:val="003A57CB"/>
    <w:rsid w:val="003C107A"/>
    <w:rsid w:val="003C6277"/>
    <w:rsid w:val="003C63AB"/>
    <w:rsid w:val="003D22A0"/>
    <w:rsid w:val="003D794A"/>
    <w:rsid w:val="003E06F6"/>
    <w:rsid w:val="003E5341"/>
    <w:rsid w:val="003E6C6C"/>
    <w:rsid w:val="003F2715"/>
    <w:rsid w:val="004110A0"/>
    <w:rsid w:val="00413315"/>
    <w:rsid w:val="00417CA1"/>
    <w:rsid w:val="00422FC0"/>
    <w:rsid w:val="00424CC0"/>
    <w:rsid w:val="00432DF5"/>
    <w:rsid w:val="0043515F"/>
    <w:rsid w:val="00443EC5"/>
    <w:rsid w:val="00446128"/>
    <w:rsid w:val="00454BC0"/>
    <w:rsid w:val="004573D3"/>
    <w:rsid w:val="00461267"/>
    <w:rsid w:val="0046529E"/>
    <w:rsid w:val="00473C27"/>
    <w:rsid w:val="004746B3"/>
    <w:rsid w:val="004A6789"/>
    <w:rsid w:val="004C773D"/>
    <w:rsid w:val="004D2312"/>
    <w:rsid w:val="004D42CE"/>
    <w:rsid w:val="004D49B1"/>
    <w:rsid w:val="004D5C8C"/>
    <w:rsid w:val="004D6276"/>
    <w:rsid w:val="005051ED"/>
    <w:rsid w:val="00517288"/>
    <w:rsid w:val="00522A6C"/>
    <w:rsid w:val="00536155"/>
    <w:rsid w:val="005405F5"/>
    <w:rsid w:val="00544919"/>
    <w:rsid w:val="00544D61"/>
    <w:rsid w:val="00553466"/>
    <w:rsid w:val="00561094"/>
    <w:rsid w:val="00570478"/>
    <w:rsid w:val="00574C38"/>
    <w:rsid w:val="0057578E"/>
    <w:rsid w:val="00591199"/>
    <w:rsid w:val="00593037"/>
    <w:rsid w:val="005A42D1"/>
    <w:rsid w:val="005A464C"/>
    <w:rsid w:val="005A58E6"/>
    <w:rsid w:val="005C53F8"/>
    <w:rsid w:val="005D02D6"/>
    <w:rsid w:val="005D1F29"/>
    <w:rsid w:val="005D3074"/>
    <w:rsid w:val="005D6645"/>
    <w:rsid w:val="005F3DE9"/>
    <w:rsid w:val="00601D88"/>
    <w:rsid w:val="006020BD"/>
    <w:rsid w:val="006024C9"/>
    <w:rsid w:val="00605C81"/>
    <w:rsid w:val="00616701"/>
    <w:rsid w:val="00626449"/>
    <w:rsid w:val="00636195"/>
    <w:rsid w:val="006365AF"/>
    <w:rsid w:val="00653EDB"/>
    <w:rsid w:val="00654C28"/>
    <w:rsid w:val="0067328B"/>
    <w:rsid w:val="00677B0D"/>
    <w:rsid w:val="00682039"/>
    <w:rsid w:val="006B0438"/>
    <w:rsid w:val="006B22DE"/>
    <w:rsid w:val="006D41B5"/>
    <w:rsid w:val="006D482F"/>
    <w:rsid w:val="006F227C"/>
    <w:rsid w:val="0070186C"/>
    <w:rsid w:val="0070293C"/>
    <w:rsid w:val="00720322"/>
    <w:rsid w:val="00731B2B"/>
    <w:rsid w:val="007330A1"/>
    <w:rsid w:val="00734A53"/>
    <w:rsid w:val="00735D6D"/>
    <w:rsid w:val="007402FF"/>
    <w:rsid w:val="007441EB"/>
    <w:rsid w:val="007554B2"/>
    <w:rsid w:val="00756492"/>
    <w:rsid w:val="0076009D"/>
    <w:rsid w:val="00763689"/>
    <w:rsid w:val="00770EFA"/>
    <w:rsid w:val="007736BE"/>
    <w:rsid w:val="00785D0D"/>
    <w:rsid w:val="007A10F8"/>
    <w:rsid w:val="007B58E6"/>
    <w:rsid w:val="007D43A5"/>
    <w:rsid w:val="007E566D"/>
    <w:rsid w:val="008024AC"/>
    <w:rsid w:val="00872283"/>
    <w:rsid w:val="008754B0"/>
    <w:rsid w:val="008A575D"/>
    <w:rsid w:val="008A6E7D"/>
    <w:rsid w:val="008C2C15"/>
    <w:rsid w:val="008C7F9E"/>
    <w:rsid w:val="008D1077"/>
    <w:rsid w:val="008D3F71"/>
    <w:rsid w:val="008D780D"/>
    <w:rsid w:val="008E50DE"/>
    <w:rsid w:val="008E7F7A"/>
    <w:rsid w:val="00907E0D"/>
    <w:rsid w:val="00912E49"/>
    <w:rsid w:val="00914344"/>
    <w:rsid w:val="00923FD3"/>
    <w:rsid w:val="00935B34"/>
    <w:rsid w:val="00952518"/>
    <w:rsid w:val="0096459B"/>
    <w:rsid w:val="0097326C"/>
    <w:rsid w:val="009845D8"/>
    <w:rsid w:val="009A6E86"/>
    <w:rsid w:val="009C6FF3"/>
    <w:rsid w:val="009F0A83"/>
    <w:rsid w:val="009F54F1"/>
    <w:rsid w:val="009F57D6"/>
    <w:rsid w:val="009F7D63"/>
    <w:rsid w:val="00A1091A"/>
    <w:rsid w:val="00A1637D"/>
    <w:rsid w:val="00A24D3D"/>
    <w:rsid w:val="00A274C7"/>
    <w:rsid w:val="00A372D5"/>
    <w:rsid w:val="00A43C04"/>
    <w:rsid w:val="00A44963"/>
    <w:rsid w:val="00A705F6"/>
    <w:rsid w:val="00A77365"/>
    <w:rsid w:val="00A826D2"/>
    <w:rsid w:val="00A96DE3"/>
    <w:rsid w:val="00A97C87"/>
    <w:rsid w:val="00AA3994"/>
    <w:rsid w:val="00AA3BF3"/>
    <w:rsid w:val="00AD2065"/>
    <w:rsid w:val="00AE1B17"/>
    <w:rsid w:val="00AE4C6F"/>
    <w:rsid w:val="00B21CDE"/>
    <w:rsid w:val="00B21E05"/>
    <w:rsid w:val="00B41D17"/>
    <w:rsid w:val="00B43784"/>
    <w:rsid w:val="00B53024"/>
    <w:rsid w:val="00B82173"/>
    <w:rsid w:val="00B8514B"/>
    <w:rsid w:val="00B94EA9"/>
    <w:rsid w:val="00BA2669"/>
    <w:rsid w:val="00BC294E"/>
    <w:rsid w:val="00BC5F10"/>
    <w:rsid w:val="00BD2229"/>
    <w:rsid w:val="00BE0133"/>
    <w:rsid w:val="00BF7318"/>
    <w:rsid w:val="00C007B5"/>
    <w:rsid w:val="00C026C1"/>
    <w:rsid w:val="00C04441"/>
    <w:rsid w:val="00C06F0A"/>
    <w:rsid w:val="00C144CC"/>
    <w:rsid w:val="00C1674D"/>
    <w:rsid w:val="00C21D8B"/>
    <w:rsid w:val="00C332DA"/>
    <w:rsid w:val="00C50E17"/>
    <w:rsid w:val="00C5430C"/>
    <w:rsid w:val="00C61DD1"/>
    <w:rsid w:val="00C81608"/>
    <w:rsid w:val="00C87DF8"/>
    <w:rsid w:val="00C90F99"/>
    <w:rsid w:val="00C91020"/>
    <w:rsid w:val="00C97AFA"/>
    <w:rsid w:val="00CB4E90"/>
    <w:rsid w:val="00CC2ADF"/>
    <w:rsid w:val="00CC7D5F"/>
    <w:rsid w:val="00CE5E37"/>
    <w:rsid w:val="00D04088"/>
    <w:rsid w:val="00D076F9"/>
    <w:rsid w:val="00D2299D"/>
    <w:rsid w:val="00D23355"/>
    <w:rsid w:val="00D276EF"/>
    <w:rsid w:val="00D36428"/>
    <w:rsid w:val="00D62B22"/>
    <w:rsid w:val="00D643BA"/>
    <w:rsid w:val="00D66D44"/>
    <w:rsid w:val="00D6721B"/>
    <w:rsid w:val="00D8766B"/>
    <w:rsid w:val="00D95A87"/>
    <w:rsid w:val="00DA0C61"/>
    <w:rsid w:val="00DB1389"/>
    <w:rsid w:val="00DB3EBF"/>
    <w:rsid w:val="00DB5B09"/>
    <w:rsid w:val="00DC5FDC"/>
    <w:rsid w:val="00DC7CC4"/>
    <w:rsid w:val="00DD5DEE"/>
    <w:rsid w:val="00DE7934"/>
    <w:rsid w:val="00DF0BA4"/>
    <w:rsid w:val="00DF434B"/>
    <w:rsid w:val="00E33CB0"/>
    <w:rsid w:val="00E40B54"/>
    <w:rsid w:val="00E704C7"/>
    <w:rsid w:val="00E803BB"/>
    <w:rsid w:val="00EC082E"/>
    <w:rsid w:val="00EC419B"/>
    <w:rsid w:val="00EC4AA2"/>
    <w:rsid w:val="00ED0C91"/>
    <w:rsid w:val="00EE17FE"/>
    <w:rsid w:val="00EE559E"/>
    <w:rsid w:val="00EF4E45"/>
    <w:rsid w:val="00F016CD"/>
    <w:rsid w:val="00F0492C"/>
    <w:rsid w:val="00F061D6"/>
    <w:rsid w:val="00F43DD5"/>
    <w:rsid w:val="00F552A9"/>
    <w:rsid w:val="00F571D4"/>
    <w:rsid w:val="00F602F8"/>
    <w:rsid w:val="00F677CE"/>
    <w:rsid w:val="00F75BA9"/>
    <w:rsid w:val="00F8271D"/>
    <w:rsid w:val="00F925BB"/>
    <w:rsid w:val="00FB59D2"/>
    <w:rsid w:val="00FD0F6A"/>
    <w:rsid w:val="00FD4EA4"/>
    <w:rsid w:val="00FD6CA4"/>
    <w:rsid w:val="00FD785A"/>
    <w:rsid w:val="00FD7E17"/>
    <w:rsid w:val="00FE2D1A"/>
    <w:rsid w:val="00FE68E8"/>
    <w:rsid w:val="00FE6DC5"/>
    <w:rsid w:val="00FF1C3E"/>
    <w:rsid w:val="00FF6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065"/>
    <w:rPr>
      <w:rFonts w:eastAsiaTheme="minorEastAsia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D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D2065"/>
    <w:rPr>
      <w:rFonts w:eastAsiaTheme="minorEastAsia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D2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2065"/>
    <w:rPr>
      <w:rFonts w:ascii="Tahoma" w:eastAsiaTheme="minorEastAsia" w:hAnsi="Tahoma" w:cs="Tahoma"/>
      <w:sz w:val="16"/>
      <w:szCs w:val="16"/>
      <w:lang w:val="tr-TR" w:eastAsia="tr-TR"/>
    </w:rPr>
  </w:style>
  <w:style w:type="paragraph" w:styleId="ListeParagraf">
    <w:name w:val="List Paragraph"/>
    <w:basedOn w:val="Normal"/>
    <w:uiPriority w:val="34"/>
    <w:qFormat/>
    <w:rsid w:val="00AD2065"/>
    <w:pPr>
      <w:ind w:left="720"/>
      <w:contextualSpacing/>
    </w:pPr>
  </w:style>
  <w:style w:type="table" w:styleId="TabloKlavuzu">
    <w:name w:val="Table Grid"/>
    <w:basedOn w:val="NormalTablo"/>
    <w:uiPriority w:val="59"/>
    <w:rsid w:val="00AD2065"/>
    <w:pPr>
      <w:spacing w:after="0" w:line="240" w:lineRule="auto"/>
    </w:pPr>
    <w:rPr>
      <w:rFonts w:eastAsiaTheme="minorEastAsia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C0444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04441"/>
    <w:rPr>
      <w:rFonts w:eastAsiaTheme="minorEastAsia"/>
      <w:sz w:val="20"/>
      <w:szCs w:val="20"/>
      <w:lang w:val="tr-TR"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C04441"/>
    <w:rPr>
      <w:vertAlign w:val="superscript"/>
    </w:rPr>
  </w:style>
  <w:style w:type="table" w:customStyle="1" w:styleId="AkKlavuz-Vurgu11">
    <w:name w:val="Açık Kılavuz - Vurgu 11"/>
    <w:basedOn w:val="NormalTablo"/>
    <w:uiPriority w:val="62"/>
    <w:rsid w:val="00FD0F6A"/>
    <w:pPr>
      <w:spacing w:after="0" w:line="240" w:lineRule="auto"/>
    </w:pPr>
    <w:rPr>
      <w:rFonts w:eastAsiaTheme="minorEastAsia"/>
      <w:lang w:val="tr-TR" w:eastAsia="tr-T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ltbilgi">
    <w:name w:val="footer"/>
    <w:basedOn w:val="Normal"/>
    <w:link w:val="AltbilgiChar"/>
    <w:uiPriority w:val="99"/>
    <w:unhideWhenUsed/>
    <w:rsid w:val="008E7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7F7A"/>
    <w:rPr>
      <w:rFonts w:eastAsiaTheme="minorEastAsia"/>
      <w:lang w:val="tr-TR" w:eastAsia="tr-TR"/>
    </w:rPr>
  </w:style>
  <w:style w:type="character" w:styleId="Vurgu">
    <w:name w:val="Emphasis"/>
    <w:basedOn w:val="VarsaylanParagrafYazTipi"/>
    <w:uiPriority w:val="20"/>
    <w:qFormat/>
    <w:rsid w:val="001273B1"/>
    <w:rPr>
      <w:i/>
      <w:iCs/>
    </w:rPr>
  </w:style>
  <w:style w:type="character" w:customStyle="1" w:styleId="apple-converted-space">
    <w:name w:val="apple-converted-space"/>
    <w:basedOn w:val="VarsaylanParagrafYazTipi"/>
    <w:rsid w:val="001273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065"/>
    <w:rPr>
      <w:rFonts w:eastAsiaTheme="minorEastAsia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D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D2065"/>
    <w:rPr>
      <w:rFonts w:eastAsiaTheme="minorEastAsia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D2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2065"/>
    <w:rPr>
      <w:rFonts w:ascii="Tahoma" w:eastAsiaTheme="minorEastAsia" w:hAnsi="Tahoma" w:cs="Tahoma"/>
      <w:sz w:val="16"/>
      <w:szCs w:val="16"/>
      <w:lang w:val="tr-TR" w:eastAsia="tr-TR"/>
    </w:rPr>
  </w:style>
  <w:style w:type="paragraph" w:styleId="ListeParagraf">
    <w:name w:val="List Paragraph"/>
    <w:basedOn w:val="Normal"/>
    <w:uiPriority w:val="34"/>
    <w:qFormat/>
    <w:rsid w:val="00AD2065"/>
    <w:pPr>
      <w:ind w:left="720"/>
      <w:contextualSpacing/>
    </w:pPr>
  </w:style>
  <w:style w:type="table" w:styleId="TabloKlavuzu">
    <w:name w:val="Table Grid"/>
    <w:basedOn w:val="NormalTablo"/>
    <w:uiPriority w:val="59"/>
    <w:rsid w:val="00AD2065"/>
    <w:pPr>
      <w:spacing w:after="0" w:line="240" w:lineRule="auto"/>
    </w:pPr>
    <w:rPr>
      <w:rFonts w:eastAsiaTheme="minorEastAsia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C0444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04441"/>
    <w:rPr>
      <w:rFonts w:eastAsiaTheme="minorEastAsia"/>
      <w:sz w:val="20"/>
      <w:szCs w:val="20"/>
      <w:lang w:val="tr-TR"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C04441"/>
    <w:rPr>
      <w:vertAlign w:val="superscript"/>
    </w:rPr>
  </w:style>
  <w:style w:type="table" w:customStyle="1" w:styleId="AkKlavuz-Vurgu11">
    <w:name w:val="Açık Kılavuz - Vurgu 11"/>
    <w:basedOn w:val="NormalTablo"/>
    <w:uiPriority w:val="62"/>
    <w:rsid w:val="00FD0F6A"/>
    <w:pPr>
      <w:spacing w:after="0" w:line="240" w:lineRule="auto"/>
    </w:pPr>
    <w:rPr>
      <w:rFonts w:eastAsiaTheme="minorEastAsia"/>
      <w:lang w:val="tr-TR" w:eastAsia="tr-T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ltbilgi">
    <w:name w:val="footer"/>
    <w:basedOn w:val="Normal"/>
    <w:link w:val="AltbilgiChar"/>
    <w:uiPriority w:val="99"/>
    <w:unhideWhenUsed/>
    <w:rsid w:val="008E7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7F7A"/>
    <w:rPr>
      <w:rFonts w:eastAsiaTheme="minorEastAsia"/>
      <w:lang w:val="tr-TR" w:eastAsia="tr-TR"/>
    </w:rPr>
  </w:style>
  <w:style w:type="character" w:styleId="Vurgu">
    <w:name w:val="Emphasis"/>
    <w:basedOn w:val="VarsaylanParagrafYazTipi"/>
    <w:uiPriority w:val="20"/>
    <w:qFormat/>
    <w:rsid w:val="001273B1"/>
    <w:rPr>
      <w:i/>
      <w:iCs/>
    </w:rPr>
  </w:style>
  <w:style w:type="character" w:customStyle="1" w:styleId="apple-converted-space">
    <w:name w:val="apple-converted-space"/>
    <w:basedOn w:val="VarsaylanParagrafYazTipi"/>
    <w:rsid w:val="001273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Yakup\Desktop\Sanayi%20&#220;retim%20Endeksi\S&#220;E_Ar&#305;nd&#305;r&#305;lm&#305;&#351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Yakup\Desktop\Sanayi%20&#220;retim%20Endeksi\S&#220;E_Ar&#305;nd&#305;r&#305;lm&#305;&#351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r-TR"/>
  <c:chart>
    <c:autoTitleDeleted val="1"/>
    <c:plotArea>
      <c:layout>
        <c:manualLayout>
          <c:layoutTarget val="inner"/>
          <c:xMode val="edge"/>
          <c:yMode val="edge"/>
          <c:x val="6.6421922340093337E-2"/>
          <c:y val="5.6073331742623092E-2"/>
          <c:w val="0.90999822771349737"/>
          <c:h val="0.79678239083750879"/>
        </c:manualLayout>
      </c:layout>
      <c:barChart>
        <c:barDir val="col"/>
        <c:grouping val="clustered"/>
        <c:ser>
          <c:idx val="0"/>
          <c:order val="0"/>
          <c:tx>
            <c:v>2014</c:v>
          </c:tx>
          <c:cat>
            <c:strRef>
              <c:f>statik3!$C$4:$N$4</c:f>
              <c:strCache>
                <c:ptCount val="12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  <c:pt idx="6">
                  <c:v>Temmuz</c:v>
                </c:pt>
                <c:pt idx="7">
                  <c:v>Ağustos</c:v>
                </c:pt>
                <c:pt idx="8">
                  <c:v>Eylül</c:v>
                </c:pt>
                <c:pt idx="9">
                  <c:v>Ekim</c:v>
                </c:pt>
                <c:pt idx="10">
                  <c:v>Kasım</c:v>
                </c:pt>
                <c:pt idx="11">
                  <c:v>Aralık</c:v>
                </c:pt>
              </c:strCache>
            </c:strRef>
          </c:cat>
          <c:val>
            <c:numRef>
              <c:f>statik3!$C$16:$N$16</c:f>
              <c:numCache>
                <c:formatCode>0.0</c:formatCode>
                <c:ptCount val="12"/>
                <c:pt idx="0">
                  <c:v>121.34360182692865</c:v>
                </c:pt>
                <c:pt idx="1">
                  <c:v>120.62126029437758</c:v>
                </c:pt>
                <c:pt idx="2">
                  <c:v>119.04457977031244</c:v>
                </c:pt>
                <c:pt idx="3">
                  <c:v>120.27680171032146</c:v>
                </c:pt>
                <c:pt idx="4">
                  <c:v>119.20715796745853</c:v>
                </c:pt>
                <c:pt idx="5">
                  <c:v>119.372337945726</c:v>
                </c:pt>
                <c:pt idx="6">
                  <c:v>121.62554475876871</c:v>
                </c:pt>
                <c:pt idx="7">
                  <c:v>119.62928389567719</c:v>
                </c:pt>
                <c:pt idx="8">
                  <c:v>122.90029934901256</c:v>
                </c:pt>
                <c:pt idx="9">
                  <c:v>120.49552049139091</c:v>
                </c:pt>
                <c:pt idx="10">
                  <c:v>120.43158653331479</c:v>
                </c:pt>
                <c:pt idx="11">
                  <c:v>121.29011391510613</c:v>
                </c:pt>
              </c:numCache>
            </c:numRef>
          </c:val>
        </c:ser>
        <c:ser>
          <c:idx val="1"/>
          <c:order val="1"/>
          <c:tx>
            <c:v>2015</c:v>
          </c:tx>
          <c:dLbls>
            <c:dLbl>
              <c:idx val="0"/>
              <c:layout>
                <c:manualLayout>
                  <c:x val="1.0718113612004287E-2"/>
                  <c:y val="3.159557661927334E-3"/>
                </c:manualLayout>
              </c:layout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en-US" b="1"/>
                      <a:t>122,1</a:t>
                    </a:r>
                  </a:p>
                </c:rich>
              </c:tx>
              <c:showVal val="1"/>
            </c:dLbl>
            <c:showVal val="1"/>
          </c:dLbls>
          <c:cat>
            <c:strRef>
              <c:f>statik3!$C$4:$N$4</c:f>
              <c:strCache>
                <c:ptCount val="12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  <c:pt idx="6">
                  <c:v>Temmuz</c:v>
                </c:pt>
                <c:pt idx="7">
                  <c:v>Ağustos</c:v>
                </c:pt>
                <c:pt idx="8">
                  <c:v>Eylül</c:v>
                </c:pt>
                <c:pt idx="9">
                  <c:v>Ekim</c:v>
                </c:pt>
                <c:pt idx="10">
                  <c:v>Kasım</c:v>
                </c:pt>
                <c:pt idx="11">
                  <c:v>Aralık</c:v>
                </c:pt>
              </c:strCache>
            </c:strRef>
          </c:cat>
          <c:val>
            <c:numRef>
              <c:f>statik3!$C$17:$N$17</c:f>
              <c:numCache>
                <c:formatCode>0.0</c:formatCode>
                <c:ptCount val="12"/>
                <c:pt idx="0">
                  <c:v>119.82293185541123</c:v>
                </c:pt>
                <c:pt idx="1">
                  <c:v>121.84603081882466</c:v>
                </c:pt>
                <c:pt idx="2">
                  <c:v>124.55362268404126</c:v>
                </c:pt>
                <c:pt idx="3">
                  <c:v>124.56720440302379</c:v>
                </c:pt>
                <c:pt idx="4">
                  <c:v>122.10761009044148</c:v>
                </c:pt>
              </c:numCache>
            </c:numRef>
          </c:val>
        </c:ser>
        <c:dLbls>
          <c:showVal val="1"/>
        </c:dLbls>
        <c:gapWidth val="75"/>
        <c:axId val="108167168"/>
        <c:axId val="108169472"/>
      </c:barChart>
      <c:catAx>
        <c:axId val="108167168"/>
        <c:scaling>
          <c:orientation val="minMax"/>
        </c:scaling>
        <c:axPos val="b"/>
        <c:majorTickMark val="none"/>
        <c:tickLblPos val="nextTo"/>
        <c:txPr>
          <a:bodyPr rot="0" vert="horz" anchor="ctr" anchorCtr="0"/>
          <a:lstStyle/>
          <a:p>
            <a:pPr>
              <a:defRPr/>
            </a:pPr>
            <a:endParaRPr lang="tr-TR"/>
          </a:p>
        </c:txPr>
        <c:crossAx val="108169472"/>
        <c:crosses val="autoZero"/>
        <c:auto val="1"/>
        <c:lblAlgn val="ctr"/>
        <c:lblOffset val="100"/>
      </c:catAx>
      <c:valAx>
        <c:axId val="108169472"/>
        <c:scaling>
          <c:orientation val="minMax"/>
        </c:scaling>
        <c:axPos val="l"/>
        <c:numFmt formatCode="General" sourceLinked="0"/>
        <c:majorTickMark val="none"/>
        <c:tickLblPos val="nextTo"/>
        <c:crossAx val="10816716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85485381491492662"/>
          <c:y val="5.5030524553613284E-2"/>
          <c:w val="0.11284626735090955"/>
          <c:h val="0.12348468771760826"/>
        </c:manualLayout>
      </c:layout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r-TR"/>
  <c:style val="4"/>
  <c:chart>
    <c:plotArea>
      <c:layout/>
      <c:lineChart>
        <c:grouping val="standard"/>
        <c:ser>
          <c:idx val="0"/>
          <c:order val="0"/>
          <c:marker>
            <c:symbol val="none"/>
          </c:marker>
          <c:dLbls>
            <c:dLbl>
              <c:idx val="0"/>
              <c:layout>
                <c:manualLayout>
                  <c:x val="-4.8201443569553713E-2"/>
                  <c:y val="4.2141294838145389E-2"/>
                </c:manualLayout>
              </c:layout>
              <c:dLblPos val="r"/>
              <c:showVal val="1"/>
            </c:dLbl>
            <c:dLbl>
              <c:idx val="1"/>
              <c:layout>
                <c:manualLayout>
                  <c:x val="-5.5243219597550297E-2"/>
                  <c:y val="4.6770924467774859E-2"/>
                </c:manualLayout>
              </c:layout>
              <c:dLblPos val="r"/>
              <c:showVal val="1"/>
            </c:dLbl>
            <c:dLbl>
              <c:idx val="2"/>
              <c:layout>
                <c:manualLayout>
                  <c:x val="-5.5243219597550297E-2"/>
                  <c:y val="5.1400554097404488E-2"/>
                </c:manualLayout>
              </c:layout>
              <c:dLblPos val="r"/>
              <c:showVal val="1"/>
            </c:dLbl>
            <c:dLbl>
              <c:idx val="3"/>
              <c:layout>
                <c:manualLayout>
                  <c:x val="-5.5243219597550297E-2"/>
                  <c:y val="5.1400554097404488E-2"/>
                </c:manualLayout>
              </c:layout>
              <c:dLblPos val="r"/>
              <c:showVal val="1"/>
            </c:dLbl>
            <c:dLbl>
              <c:idx val="4"/>
              <c:layout>
                <c:manualLayout>
                  <c:x val="-5.5243219597550297E-2"/>
                  <c:y val="4.6770924467774797E-2"/>
                </c:manualLayout>
              </c:layout>
              <c:dLblPos val="r"/>
              <c:showVal val="1"/>
            </c:dLbl>
            <c:dLbl>
              <c:idx val="5"/>
              <c:layout>
                <c:manualLayout>
                  <c:x val="-5.5243219597550207E-2"/>
                  <c:y val="5.1400554097404488E-2"/>
                </c:manualLayout>
              </c:layout>
              <c:dLblPos val="r"/>
              <c:showVal val="1"/>
            </c:dLbl>
            <c:dLblPos val="b"/>
            <c:showVal val="1"/>
          </c:dLbls>
          <c:cat>
            <c:numRef>
              <c:f>statik3!$B$12:$B$17</c:f>
              <c:numCache>
                <c:formatCode>General</c:formatCode>
                <c:ptCount val="6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</c:numCache>
            </c:numRef>
          </c:cat>
          <c:val>
            <c:numRef>
              <c:f>statik3!$F$12:$F$17</c:f>
              <c:numCache>
                <c:formatCode>0.0</c:formatCode>
                <c:ptCount val="6"/>
                <c:pt idx="0">
                  <c:v>98.957451606242074</c:v>
                </c:pt>
                <c:pt idx="1">
                  <c:v>107.97381983166777</c:v>
                </c:pt>
                <c:pt idx="2">
                  <c:v>112.86405693121642</c:v>
                </c:pt>
                <c:pt idx="3">
                  <c:v>115.32741097861889</c:v>
                </c:pt>
                <c:pt idx="4">
                  <c:v>120.27680171032152</c:v>
                </c:pt>
                <c:pt idx="5">
                  <c:v>124.56720440302379</c:v>
                </c:pt>
              </c:numCache>
            </c:numRef>
          </c:val>
        </c:ser>
        <c:marker val="1"/>
        <c:axId val="87220992"/>
        <c:axId val="87222528"/>
      </c:lineChart>
      <c:catAx>
        <c:axId val="87220992"/>
        <c:scaling>
          <c:orientation val="minMax"/>
        </c:scaling>
        <c:axPos val="b"/>
        <c:numFmt formatCode="General" sourceLinked="1"/>
        <c:tickLblPos val="nextTo"/>
        <c:crossAx val="87222528"/>
        <c:crosses val="autoZero"/>
        <c:auto val="1"/>
        <c:lblAlgn val="ctr"/>
        <c:lblOffset val="100"/>
      </c:catAx>
      <c:valAx>
        <c:axId val="87222528"/>
        <c:scaling>
          <c:orientation val="minMax"/>
          <c:min val="80"/>
        </c:scaling>
        <c:axPos val="l"/>
        <c:numFmt formatCode="0.0" sourceLinked="1"/>
        <c:tickLblPos val="nextTo"/>
        <c:crossAx val="87220992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5B762F-FB6F-44E5-B220-3D8516D3E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723</Words>
  <Characters>4124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 ZEN</cp:lastModifiedBy>
  <cp:revision>3</cp:revision>
  <dcterms:created xsi:type="dcterms:W3CDTF">2015-07-08T18:57:00Z</dcterms:created>
  <dcterms:modified xsi:type="dcterms:W3CDTF">2015-07-08T19:01:00Z</dcterms:modified>
</cp:coreProperties>
</file>